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17" w:rsidRDefault="000E3392" w:rsidP="00F06317">
      <w:pPr>
        <w:spacing w:after="0"/>
        <w:jc w:val="both"/>
        <w:rPr>
          <w:rFonts w:ascii="Arial" w:hAnsi="Arial" w:cs="Arial"/>
          <w:b/>
          <w:sz w:val="20"/>
          <w:szCs w:val="20"/>
        </w:rPr>
      </w:pPr>
      <w:r>
        <w:rPr>
          <w:rFonts w:ascii="Arial" w:hAnsi="Arial" w:cs="Arial"/>
          <w:b/>
          <w:sz w:val="20"/>
          <w:szCs w:val="20"/>
        </w:rPr>
        <w:t>CUART</w:t>
      </w:r>
      <w:r w:rsidR="00F06317">
        <w:rPr>
          <w:rFonts w:ascii="Arial" w:hAnsi="Arial" w:cs="Arial"/>
          <w:b/>
          <w:sz w:val="20"/>
          <w:szCs w:val="20"/>
        </w:rPr>
        <w:t xml:space="preserve">A </w:t>
      </w:r>
      <w:r w:rsidR="00F06317"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sidR="00F06317">
        <w:rPr>
          <w:rFonts w:ascii="Arial" w:hAnsi="Arial" w:cs="Arial"/>
          <w:b/>
          <w:sz w:val="20"/>
          <w:szCs w:val="20"/>
        </w:rPr>
        <w:t>ISCO.</w:t>
      </w:r>
    </w:p>
    <w:p w:rsidR="00F06317" w:rsidRDefault="00F06317" w:rsidP="00F06317">
      <w:pPr>
        <w:spacing w:after="0"/>
        <w:jc w:val="both"/>
        <w:rPr>
          <w:rFonts w:ascii="Arial" w:hAnsi="Arial" w:cs="Arial"/>
          <w:b/>
          <w:sz w:val="20"/>
          <w:szCs w:val="20"/>
        </w:rPr>
      </w:pPr>
    </w:p>
    <w:p w:rsidR="00F06317" w:rsidRDefault="00F06317" w:rsidP="00F06317">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sidR="00F53A80">
        <w:rPr>
          <w:rFonts w:ascii="Arial" w:hAnsi="Arial" w:cs="Arial"/>
          <w:sz w:val="20"/>
          <w:szCs w:val="20"/>
          <w:lang w:val="es-MX"/>
        </w:rPr>
        <w:t>apopan Jalisco y siendo las 14</w:t>
      </w:r>
      <w:r>
        <w:rPr>
          <w:rFonts w:ascii="Arial" w:hAnsi="Arial" w:cs="Arial"/>
          <w:sz w:val="20"/>
          <w:szCs w:val="20"/>
          <w:lang w:val="es-MX"/>
        </w:rPr>
        <w:t>:0</w:t>
      </w:r>
      <w:r w:rsidRPr="00854ABA">
        <w:rPr>
          <w:rFonts w:ascii="Arial" w:hAnsi="Arial" w:cs="Arial"/>
          <w:sz w:val="20"/>
          <w:szCs w:val="20"/>
          <w:lang w:val="es-MX"/>
        </w:rPr>
        <w:t xml:space="preserve">0 </w:t>
      </w:r>
      <w:r w:rsidR="00F53A80">
        <w:rPr>
          <w:rFonts w:ascii="Arial" w:hAnsi="Arial" w:cs="Arial"/>
          <w:sz w:val="20"/>
          <w:szCs w:val="20"/>
          <w:lang w:val="es-MX"/>
        </w:rPr>
        <w:t xml:space="preserve">catorce </w:t>
      </w:r>
      <w:r w:rsidRPr="00854ABA">
        <w:rPr>
          <w:rFonts w:ascii="Arial" w:hAnsi="Arial" w:cs="Arial"/>
          <w:sz w:val="20"/>
          <w:szCs w:val="20"/>
          <w:lang w:val="es-MX"/>
        </w:rPr>
        <w:t xml:space="preserve">horas con </w:t>
      </w:r>
      <w:r>
        <w:rPr>
          <w:rFonts w:ascii="Arial" w:hAnsi="Arial" w:cs="Arial"/>
          <w:sz w:val="20"/>
          <w:szCs w:val="20"/>
          <w:lang w:val="es-MX"/>
        </w:rPr>
        <w:t xml:space="preserve">cero </w:t>
      </w:r>
      <w:r w:rsidRPr="00854ABA">
        <w:rPr>
          <w:rFonts w:ascii="Arial" w:hAnsi="Arial" w:cs="Arial"/>
          <w:sz w:val="20"/>
          <w:szCs w:val="20"/>
          <w:lang w:val="es-MX"/>
        </w:rPr>
        <w:t xml:space="preserve">minutos del día </w:t>
      </w:r>
      <w:r w:rsidR="000E3392">
        <w:rPr>
          <w:rFonts w:ascii="Arial" w:hAnsi="Arial" w:cs="Arial"/>
          <w:sz w:val="20"/>
          <w:szCs w:val="20"/>
          <w:lang w:val="es-MX"/>
        </w:rPr>
        <w:t>14</w:t>
      </w:r>
      <w:r w:rsidR="00F53A80">
        <w:rPr>
          <w:rFonts w:ascii="Arial" w:hAnsi="Arial" w:cs="Arial"/>
          <w:sz w:val="20"/>
          <w:szCs w:val="20"/>
          <w:lang w:val="es-MX"/>
        </w:rPr>
        <w:t xml:space="preserve"> </w:t>
      </w:r>
      <w:r w:rsidR="000E3392">
        <w:rPr>
          <w:rFonts w:ascii="Arial" w:hAnsi="Arial" w:cs="Arial"/>
          <w:sz w:val="20"/>
          <w:szCs w:val="20"/>
          <w:lang w:val="es-MX"/>
        </w:rPr>
        <w:t xml:space="preserve">catorce </w:t>
      </w:r>
      <w:r>
        <w:rPr>
          <w:rFonts w:ascii="Arial" w:hAnsi="Arial" w:cs="Arial"/>
          <w:sz w:val="20"/>
          <w:szCs w:val="20"/>
          <w:lang w:val="es-MX"/>
        </w:rPr>
        <w:t xml:space="preserve"> </w:t>
      </w:r>
      <w:r w:rsidR="00F53A80">
        <w:rPr>
          <w:rFonts w:ascii="Arial" w:hAnsi="Arial" w:cs="Arial"/>
          <w:sz w:val="20"/>
          <w:szCs w:val="20"/>
          <w:lang w:val="es-MX"/>
        </w:rPr>
        <w:t>del mes de febrero del año 2020 dos mil veint</w:t>
      </w:r>
      <w:r w:rsidRPr="00854ABA">
        <w:rPr>
          <w:rFonts w:ascii="Arial" w:hAnsi="Arial" w:cs="Arial"/>
          <w:sz w:val="20"/>
          <w:szCs w:val="20"/>
          <w:lang w:val="es-MX"/>
        </w:rPr>
        <w:t xml:space="preserve">e, en las instalaciones del Sistema para el Desarrollo </w:t>
      </w:r>
      <w:r w:rsidR="00F53A80">
        <w:rPr>
          <w:rFonts w:ascii="Arial" w:hAnsi="Arial" w:cs="Arial"/>
          <w:sz w:val="20"/>
          <w:szCs w:val="20"/>
          <w:lang w:val="es-MX"/>
        </w:rPr>
        <w:t xml:space="preserve"> </w:t>
      </w:r>
      <w:r w:rsidRPr="00854ABA">
        <w:rPr>
          <w:rFonts w:ascii="Arial" w:hAnsi="Arial" w:cs="Arial"/>
          <w:sz w:val="20"/>
          <w:szCs w:val="20"/>
          <w:lang w:val="es-MX"/>
        </w:rPr>
        <w:t xml:space="preserve">Integral de la Familia del Municipio de Zapopan, Jalisco; ubicado en la Avenida Laureles No. 1151 de la Colonia Unidad </w:t>
      </w:r>
      <w:proofErr w:type="spellStart"/>
      <w:r w:rsidRPr="00854ABA">
        <w:rPr>
          <w:rFonts w:ascii="Arial" w:hAnsi="Arial" w:cs="Arial"/>
          <w:sz w:val="20"/>
          <w:szCs w:val="20"/>
          <w:lang w:val="es-MX"/>
        </w:rPr>
        <w:t>Fovissste</w:t>
      </w:r>
      <w:proofErr w:type="spellEnd"/>
      <w:r w:rsidRPr="00854ABA">
        <w:rPr>
          <w:rFonts w:ascii="Arial" w:hAnsi="Arial" w:cs="Arial"/>
          <w:sz w:val="20"/>
          <w:szCs w:val="20"/>
          <w:lang w:val="es-MX"/>
        </w:rPr>
        <w:t>, del Municipio de Zapopan; se reunier</w:t>
      </w:r>
      <w:r w:rsidR="00F53A80">
        <w:rPr>
          <w:rFonts w:ascii="Arial" w:hAnsi="Arial" w:cs="Arial"/>
          <w:sz w:val="20"/>
          <w:szCs w:val="20"/>
          <w:lang w:val="es-MX"/>
        </w:rPr>
        <w:t>on las siguientes personas</w:t>
      </w:r>
      <w:r w:rsidRPr="00854ABA">
        <w:rPr>
          <w:rFonts w:ascii="Arial" w:hAnsi="Arial" w:cs="Arial"/>
          <w:sz w:val="20"/>
          <w:szCs w:val="20"/>
          <w:lang w:val="es-MX"/>
        </w:rPr>
        <w:t xml:space="preserve">: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 xml:space="preserve">Lic. </w:t>
      </w:r>
      <w:proofErr w:type="gramStart"/>
      <w:r w:rsidRPr="00854ABA">
        <w:rPr>
          <w:rFonts w:ascii="Arial" w:hAnsi="Arial" w:cs="Arial"/>
          <w:b/>
          <w:sz w:val="20"/>
          <w:szCs w:val="20"/>
        </w:rPr>
        <w:t>en</w:t>
      </w:r>
      <w:proofErr w:type="gramEnd"/>
      <w:r w:rsidRPr="00854ABA">
        <w:rPr>
          <w:rFonts w:ascii="Arial" w:hAnsi="Arial" w:cs="Arial"/>
          <w:b/>
          <w:sz w:val="20"/>
          <w:szCs w:val="20"/>
        </w:rPr>
        <w:t xml:space="preserve"> C.P. 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sidR="000E3392">
        <w:rPr>
          <w:rFonts w:ascii="Arial" w:hAnsi="Arial" w:cs="Arial"/>
          <w:sz w:val="20"/>
          <w:szCs w:val="20"/>
          <w:lang w:val="es-MX"/>
        </w:rPr>
        <w:t>cio y desahogar la cuart</w:t>
      </w:r>
      <w:r w:rsidRPr="00854ABA">
        <w:rPr>
          <w:rFonts w:ascii="Arial" w:hAnsi="Arial" w:cs="Arial"/>
          <w:sz w:val="20"/>
          <w:szCs w:val="20"/>
          <w:lang w:val="es-MX"/>
        </w:rPr>
        <w:t xml:space="preserve">a sesión ordinaria del año </w:t>
      </w:r>
      <w:r w:rsidR="00F53A80">
        <w:rPr>
          <w:rFonts w:ascii="Arial" w:hAnsi="Arial" w:cs="Arial"/>
          <w:sz w:val="20"/>
          <w:szCs w:val="20"/>
        </w:rPr>
        <w:t>2020</w:t>
      </w:r>
      <w:r w:rsidRPr="00854ABA">
        <w:rPr>
          <w:rFonts w:ascii="Arial" w:hAnsi="Arial" w:cs="Arial"/>
          <w:b/>
          <w:sz w:val="20"/>
          <w:szCs w:val="20"/>
        </w:rPr>
        <w:t xml:space="preserve"> </w:t>
      </w:r>
      <w:r w:rsidRPr="00854ABA">
        <w:rPr>
          <w:rFonts w:ascii="Arial" w:hAnsi="Arial" w:cs="Arial"/>
          <w:sz w:val="20"/>
          <w:szCs w:val="20"/>
          <w:lang w:val="es-MX"/>
        </w:rPr>
        <w:t xml:space="preserve">dos mil </w:t>
      </w:r>
      <w:r w:rsidR="00F53A80">
        <w:rPr>
          <w:rFonts w:ascii="Arial" w:hAnsi="Arial" w:cs="Arial"/>
          <w:sz w:val="20"/>
          <w:szCs w:val="20"/>
          <w:lang w:val="es-MX"/>
        </w:rPr>
        <w:t>veinte</w:t>
      </w:r>
      <w:r w:rsidRPr="00854ABA">
        <w:rPr>
          <w:rFonts w:ascii="Arial" w:hAnsi="Arial" w:cs="Arial"/>
          <w:sz w:val="20"/>
          <w:szCs w:val="20"/>
          <w:lang w:val="es-MX"/>
        </w:rPr>
        <w:t>;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 xml:space="preserve">dio lectura a la siguiente propuesta de: </w:t>
      </w:r>
    </w:p>
    <w:p w:rsidR="00F06317" w:rsidRDefault="00F06317" w:rsidP="00F06317">
      <w:pPr>
        <w:spacing w:after="0"/>
        <w:jc w:val="both"/>
        <w:rPr>
          <w:rFonts w:ascii="Arial" w:hAnsi="Arial" w:cs="Arial"/>
          <w:sz w:val="20"/>
          <w:szCs w:val="20"/>
          <w:lang w:val="es-MX"/>
        </w:rPr>
      </w:pPr>
    </w:p>
    <w:p w:rsidR="00F06317" w:rsidRDefault="00F06317" w:rsidP="00F06317">
      <w:pPr>
        <w:spacing w:after="0"/>
        <w:jc w:val="center"/>
        <w:rPr>
          <w:rFonts w:ascii="Arial" w:hAnsi="Arial" w:cs="Arial"/>
          <w:b/>
          <w:sz w:val="20"/>
          <w:szCs w:val="20"/>
          <w:lang w:val="es-MX"/>
        </w:rPr>
      </w:pPr>
      <w:r>
        <w:rPr>
          <w:rFonts w:ascii="Arial" w:hAnsi="Arial" w:cs="Arial"/>
          <w:b/>
          <w:sz w:val="20"/>
          <w:szCs w:val="20"/>
          <w:lang w:val="es-MX"/>
        </w:rPr>
        <w:t>ORDEN DEL DÍA</w:t>
      </w:r>
    </w:p>
    <w:p w:rsidR="000E3392" w:rsidRPr="00FA1335" w:rsidRDefault="000E3392" w:rsidP="000E3392">
      <w:pPr>
        <w:pStyle w:val="Prrafodelista"/>
        <w:spacing w:after="0"/>
        <w:ind w:left="0"/>
        <w:jc w:val="both"/>
        <w:rPr>
          <w:rFonts w:ascii="Arial" w:hAnsi="Arial" w:cs="Arial"/>
          <w:sz w:val="20"/>
          <w:szCs w:val="20"/>
        </w:rPr>
      </w:pPr>
      <w:r w:rsidRPr="00FA1335">
        <w:rPr>
          <w:rFonts w:ascii="Arial" w:hAnsi="Arial" w:cs="Arial"/>
          <w:sz w:val="20"/>
          <w:szCs w:val="20"/>
        </w:rPr>
        <w:t>1.- Lista de asistencia</w:t>
      </w:r>
    </w:p>
    <w:p w:rsidR="000E3392" w:rsidRDefault="000E3392" w:rsidP="000E3392">
      <w:pPr>
        <w:pStyle w:val="Prrafodelista"/>
        <w:spacing w:after="0"/>
        <w:ind w:left="0"/>
        <w:jc w:val="both"/>
        <w:rPr>
          <w:rFonts w:ascii="Arial" w:hAnsi="Arial" w:cs="Arial"/>
          <w:sz w:val="20"/>
          <w:szCs w:val="20"/>
        </w:rPr>
      </w:pPr>
      <w:r w:rsidRPr="00FA1335">
        <w:rPr>
          <w:rFonts w:ascii="Arial" w:hAnsi="Arial" w:cs="Arial"/>
          <w:sz w:val="20"/>
          <w:szCs w:val="20"/>
        </w:rPr>
        <w:t>2.- Declaratoria de quórum</w:t>
      </w:r>
      <w:r>
        <w:rPr>
          <w:rFonts w:ascii="Arial" w:hAnsi="Arial" w:cs="Arial"/>
          <w:sz w:val="20"/>
          <w:szCs w:val="20"/>
        </w:rPr>
        <w:t xml:space="preserve"> legal</w:t>
      </w:r>
      <w:r w:rsidRPr="00FA1335">
        <w:rPr>
          <w:rFonts w:ascii="Arial" w:hAnsi="Arial" w:cs="Arial"/>
          <w:sz w:val="20"/>
          <w:szCs w:val="20"/>
        </w:rPr>
        <w:t>.</w:t>
      </w:r>
    </w:p>
    <w:p w:rsidR="000E3392" w:rsidRPr="00FA1335" w:rsidRDefault="000E3392" w:rsidP="000E3392">
      <w:pPr>
        <w:pStyle w:val="Prrafodelista"/>
        <w:spacing w:after="0"/>
        <w:ind w:left="0"/>
        <w:jc w:val="both"/>
        <w:rPr>
          <w:rFonts w:ascii="Arial" w:hAnsi="Arial" w:cs="Arial"/>
          <w:sz w:val="20"/>
          <w:szCs w:val="20"/>
        </w:rPr>
      </w:pPr>
      <w:r>
        <w:rPr>
          <w:rFonts w:ascii="Arial" w:hAnsi="Arial" w:cs="Arial"/>
          <w:sz w:val="20"/>
          <w:szCs w:val="20"/>
        </w:rPr>
        <w:t xml:space="preserve">3.- </w:t>
      </w:r>
      <w:r w:rsidRPr="00F42ABB">
        <w:rPr>
          <w:rFonts w:ascii="Arial" w:hAnsi="Arial" w:cs="Arial"/>
          <w:sz w:val="20"/>
          <w:szCs w:val="20"/>
        </w:rPr>
        <w:t>Lectura y aprobación del Orden del día.</w:t>
      </w:r>
    </w:p>
    <w:p w:rsidR="000E3392" w:rsidRDefault="000E3392" w:rsidP="000E3392">
      <w:pPr>
        <w:pStyle w:val="Estilo"/>
        <w:rPr>
          <w:sz w:val="20"/>
          <w:szCs w:val="20"/>
          <w:lang w:val="es-ES"/>
        </w:rPr>
      </w:pPr>
      <w:r>
        <w:rPr>
          <w:sz w:val="20"/>
          <w:szCs w:val="20"/>
          <w:lang w:val="es-ES"/>
        </w:rPr>
        <w:t>4</w:t>
      </w:r>
      <w:r w:rsidRPr="0072646A">
        <w:rPr>
          <w:sz w:val="20"/>
          <w:szCs w:val="20"/>
          <w:lang w:val="es-ES"/>
        </w:rPr>
        <w:t xml:space="preserve">.- </w:t>
      </w:r>
      <w:r>
        <w:rPr>
          <w:sz w:val="20"/>
          <w:szCs w:val="20"/>
          <w:lang w:val="es-ES"/>
        </w:rPr>
        <w:t>Propuesta y en su caso aprobación de la reserva de información a que aluden los memorándum DAF 016</w:t>
      </w:r>
      <w:r w:rsidRPr="00B176AE">
        <w:rPr>
          <w:sz w:val="20"/>
          <w:szCs w:val="20"/>
          <w:lang w:val="es-ES"/>
        </w:rPr>
        <w:t>/2020</w:t>
      </w:r>
      <w:r>
        <w:rPr>
          <w:sz w:val="20"/>
          <w:szCs w:val="20"/>
          <w:lang w:val="es-ES"/>
        </w:rPr>
        <w:t>, DAF 017</w:t>
      </w:r>
      <w:r w:rsidRPr="00B176AE">
        <w:rPr>
          <w:sz w:val="20"/>
          <w:szCs w:val="20"/>
          <w:lang w:val="es-ES"/>
        </w:rPr>
        <w:t>/2020</w:t>
      </w:r>
      <w:r>
        <w:rPr>
          <w:sz w:val="20"/>
          <w:szCs w:val="20"/>
          <w:lang w:val="es-ES"/>
        </w:rPr>
        <w:t xml:space="preserve"> y DAF 018</w:t>
      </w:r>
      <w:r w:rsidRPr="00B176AE">
        <w:rPr>
          <w:sz w:val="20"/>
          <w:szCs w:val="20"/>
          <w:lang w:val="es-ES"/>
        </w:rPr>
        <w:t>/2020</w:t>
      </w:r>
      <w:r>
        <w:rPr>
          <w:sz w:val="20"/>
          <w:szCs w:val="20"/>
          <w:lang w:val="es-ES"/>
        </w:rPr>
        <w:t xml:space="preserve"> emitidos por parte de la Directora de Administración y Finanzas, en el cual propone, la </w:t>
      </w:r>
      <w:r w:rsidRPr="00396C31">
        <w:rPr>
          <w:sz w:val="19"/>
          <w:szCs w:val="19"/>
        </w:rPr>
        <w:t>clasificación inicial de reserva de la información</w:t>
      </w:r>
      <w:r>
        <w:rPr>
          <w:sz w:val="20"/>
          <w:szCs w:val="20"/>
          <w:lang w:val="es-ES"/>
        </w:rPr>
        <w:t xml:space="preserve"> que versa sobre el número de agremiados que tiene cada sindicato del Organismo, de conformidad con el articulo 18 numerales 1 y 2 de la Ley de Transparencia y Acceso a la Información Pública del Estado de Jalisco y sus Municipios, en virtud de que se trata de información con características de reservada.</w:t>
      </w:r>
    </w:p>
    <w:p w:rsidR="000E3392" w:rsidRPr="00FC238F" w:rsidRDefault="000E3392" w:rsidP="000E3392">
      <w:pPr>
        <w:pStyle w:val="Estilo"/>
        <w:rPr>
          <w:sz w:val="20"/>
          <w:szCs w:val="20"/>
        </w:rPr>
      </w:pPr>
      <w:r>
        <w:rPr>
          <w:sz w:val="20"/>
          <w:szCs w:val="20"/>
          <w:lang w:val="es-ES"/>
        </w:rPr>
        <w:t xml:space="preserve">5.- </w:t>
      </w:r>
      <w:r w:rsidRPr="00FC238F">
        <w:rPr>
          <w:sz w:val="20"/>
          <w:szCs w:val="20"/>
        </w:rPr>
        <w:t>Asuntos Generales</w:t>
      </w:r>
    </w:p>
    <w:p w:rsidR="000E3392" w:rsidRPr="00FA1335" w:rsidRDefault="000E3392" w:rsidP="000E3392">
      <w:pPr>
        <w:pStyle w:val="Estilo"/>
        <w:rPr>
          <w:sz w:val="20"/>
          <w:szCs w:val="20"/>
        </w:rPr>
      </w:pPr>
      <w:r>
        <w:rPr>
          <w:sz w:val="20"/>
          <w:szCs w:val="20"/>
        </w:rPr>
        <w:t>6</w:t>
      </w:r>
      <w:r w:rsidRPr="00FA1335">
        <w:rPr>
          <w:sz w:val="20"/>
          <w:szCs w:val="20"/>
        </w:rPr>
        <w:t>.- Clausura de la Sesión</w:t>
      </w:r>
    </w:p>
    <w:p w:rsidR="00F53A80" w:rsidRPr="00F53A80" w:rsidRDefault="00F53A80" w:rsidP="00F53A80">
      <w:pPr>
        <w:spacing w:after="0"/>
        <w:ind w:left="709"/>
        <w:rPr>
          <w:rFonts w:ascii="Arial" w:hAnsi="Arial" w:cs="Arial"/>
          <w:b/>
          <w:sz w:val="20"/>
          <w:szCs w:val="20"/>
          <w:u w:val="single"/>
          <w:lang w:val="es-MX"/>
        </w:rPr>
      </w:pPr>
    </w:p>
    <w:p w:rsidR="00F06317" w:rsidRPr="00417691" w:rsidRDefault="00F06317" w:rsidP="00F06317">
      <w:pPr>
        <w:spacing w:after="0"/>
        <w:jc w:val="center"/>
        <w:rPr>
          <w:rFonts w:ascii="Arial" w:hAnsi="Arial" w:cs="Arial"/>
          <w:b/>
          <w:sz w:val="20"/>
          <w:szCs w:val="20"/>
        </w:rPr>
      </w:pPr>
      <w:r w:rsidRPr="00417691">
        <w:rPr>
          <w:rFonts w:ascii="Arial" w:hAnsi="Arial" w:cs="Arial"/>
          <w:b/>
          <w:sz w:val="20"/>
          <w:szCs w:val="20"/>
        </w:rPr>
        <w:t>DESARROLLO DEL ORDEN DEL DÍA</w:t>
      </w:r>
    </w:p>
    <w:p w:rsidR="00F06317" w:rsidRDefault="00F06317" w:rsidP="00F06317">
      <w:pPr>
        <w:spacing w:after="0"/>
        <w:jc w:val="center"/>
        <w:rPr>
          <w:rFonts w:ascii="Arial" w:hAnsi="Arial" w:cs="Arial"/>
          <w:sz w:val="20"/>
          <w:szCs w:val="20"/>
        </w:rPr>
      </w:pPr>
    </w:p>
    <w:p w:rsidR="00F06317" w:rsidRDefault="00F06317" w:rsidP="00F06317">
      <w:pPr>
        <w:spacing w:after="0"/>
        <w:jc w:val="both"/>
        <w:rPr>
          <w:rFonts w:ascii="Arial" w:hAnsi="Arial" w:cs="Arial"/>
          <w:sz w:val="20"/>
          <w:szCs w:val="20"/>
        </w:rPr>
      </w:pPr>
      <w:r>
        <w:rPr>
          <w:rFonts w:ascii="Arial" w:hAnsi="Arial" w:cs="Arial"/>
          <w:b/>
          <w:sz w:val="20"/>
          <w:szCs w:val="20"/>
        </w:rPr>
        <w:t xml:space="preserve">1.- </w:t>
      </w:r>
      <w:r w:rsidRPr="00854ABA">
        <w:rPr>
          <w:rFonts w:ascii="Arial" w:hAnsi="Arial" w:cs="Arial"/>
          <w:b/>
          <w:sz w:val="20"/>
          <w:szCs w:val="20"/>
        </w:rPr>
        <w:t>Lista de Asistencia,</w:t>
      </w:r>
      <w:r w:rsidRPr="00854ABA">
        <w:rPr>
          <w:rFonts w:ascii="Arial" w:hAnsi="Arial" w:cs="Arial"/>
          <w:sz w:val="20"/>
          <w:szCs w:val="20"/>
        </w:rPr>
        <w:t xml:space="preserve"> Voz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Pr="00854ABA">
        <w:rPr>
          <w:rFonts w:ascii="Arial" w:hAnsi="Arial" w:cs="Arial"/>
          <w:sz w:val="20"/>
          <w:szCs w:val="20"/>
        </w:rPr>
        <w:t>Secretario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Claro que sí Presidente:</w:t>
      </w:r>
      <w:r w:rsidRPr="00854ABA">
        <w:rPr>
          <w:rFonts w:ascii="Arial" w:hAnsi="Arial" w:cs="Arial"/>
          <w:b/>
          <w:sz w:val="20"/>
          <w:szCs w:val="20"/>
        </w:rPr>
        <w:t xml:space="preserve"> </w:t>
      </w:r>
      <w:proofErr w:type="gramStart"/>
      <w:r w:rsidRPr="00854ABA">
        <w:rPr>
          <w:rFonts w:ascii="Arial" w:hAnsi="Arial" w:cs="Arial"/>
          <w:b/>
          <w:sz w:val="20"/>
          <w:szCs w:val="20"/>
        </w:rPr>
        <w:t>¿</w:t>
      </w:r>
      <w:proofErr w:type="gramEnd"/>
      <w:r w:rsidRPr="00854ABA">
        <w:rPr>
          <w:rFonts w:ascii="Arial" w:hAnsi="Arial" w:cs="Arial"/>
          <w:b/>
          <w:sz w:val="20"/>
          <w:szCs w:val="20"/>
          <w:lang w:val="es-MX"/>
        </w:rPr>
        <w:t>Lic. José Antonio Castañeda Castellanos</w:t>
      </w:r>
      <w:proofErr w:type="gramStart"/>
      <w:r w:rsidRPr="00854ABA">
        <w:rPr>
          <w:rFonts w:ascii="Arial" w:hAnsi="Arial" w:cs="Arial"/>
          <w:b/>
          <w:sz w:val="20"/>
          <w:szCs w:val="20"/>
          <w:lang w:val="es-MX"/>
        </w:rPr>
        <w:t>?</w:t>
      </w:r>
      <w:proofErr w:type="gramEnd"/>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w:t>
      </w:r>
      <w:proofErr w:type="gramStart"/>
      <w:r w:rsidRPr="00854ABA">
        <w:rPr>
          <w:rFonts w:ascii="Arial" w:hAnsi="Arial" w:cs="Arial"/>
          <w:b/>
          <w:bCs/>
          <w:sz w:val="20"/>
          <w:szCs w:val="20"/>
        </w:rPr>
        <w:t>¿</w:t>
      </w:r>
      <w:proofErr w:type="gramEnd"/>
      <w:r w:rsidRPr="00854ABA">
        <w:rPr>
          <w:rFonts w:ascii="Arial" w:hAnsi="Arial" w:cs="Arial"/>
          <w:b/>
          <w:bCs/>
          <w:sz w:val="20"/>
          <w:szCs w:val="20"/>
        </w:rPr>
        <w:t xml:space="preserve">Lic. Miguel Escalante Vázquez?, </w:t>
      </w:r>
      <w:r w:rsidRPr="00854ABA">
        <w:rPr>
          <w:rFonts w:ascii="Arial" w:hAnsi="Arial" w:cs="Arial"/>
          <w:bCs/>
          <w:sz w:val="20"/>
          <w:szCs w:val="20"/>
        </w:rPr>
        <w:t>¡presente</w:t>
      </w:r>
      <w:proofErr w:type="gramStart"/>
      <w:r w:rsidRPr="00854ABA">
        <w:rPr>
          <w:rFonts w:ascii="Arial" w:hAnsi="Arial" w:cs="Arial"/>
          <w:bCs/>
          <w:sz w:val="20"/>
          <w:szCs w:val="20"/>
        </w:rPr>
        <w:t>!.</w:t>
      </w:r>
      <w:proofErr w:type="gramEnd"/>
      <w:r w:rsidRPr="00854ABA">
        <w:rPr>
          <w:rFonts w:ascii="Arial" w:hAnsi="Arial" w:cs="Arial"/>
          <w:bCs/>
          <w:sz w:val="20"/>
          <w:szCs w:val="20"/>
        </w:rPr>
        <w:t xml:space="preserve"> V</w:t>
      </w:r>
      <w:r w:rsidRPr="00854ABA">
        <w:rPr>
          <w:rFonts w:ascii="Arial" w:hAnsi="Arial" w:cs="Arial"/>
          <w:sz w:val="20"/>
          <w:szCs w:val="20"/>
        </w:rPr>
        <w:t>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Pr>
          <w:rFonts w:ascii="Arial" w:hAnsi="Arial" w:cs="Arial"/>
          <w:b/>
          <w:sz w:val="20"/>
          <w:szCs w:val="20"/>
        </w:rPr>
        <w:t>.</w:t>
      </w:r>
    </w:p>
    <w:p w:rsidR="00F06317" w:rsidRPr="00854ABA" w:rsidRDefault="00F06317" w:rsidP="00F06317">
      <w:pPr>
        <w:spacing w:after="0"/>
        <w:jc w:val="both"/>
        <w:rPr>
          <w:rFonts w:ascii="Arial" w:hAnsi="Arial" w:cs="Arial"/>
          <w:sz w:val="20"/>
          <w:szCs w:val="20"/>
        </w:rPr>
      </w:pPr>
    </w:p>
    <w:p w:rsidR="00F06317" w:rsidRDefault="00F06317" w:rsidP="00F06317">
      <w:pPr>
        <w:spacing w:after="0"/>
        <w:jc w:val="both"/>
        <w:rPr>
          <w:rFonts w:ascii="Arial" w:hAnsi="Arial" w:cs="Arial"/>
          <w:b/>
          <w:sz w:val="20"/>
          <w:szCs w:val="20"/>
        </w:rPr>
      </w:pPr>
      <w:r>
        <w:rPr>
          <w:rFonts w:ascii="Arial" w:hAnsi="Arial" w:cs="Arial"/>
          <w:b/>
          <w:sz w:val="20"/>
          <w:szCs w:val="20"/>
        </w:rPr>
        <w:t xml:space="preserve">2.- </w:t>
      </w:r>
      <w:r w:rsidRPr="00854ABA">
        <w:rPr>
          <w:rFonts w:ascii="Arial" w:hAnsi="Arial" w:cs="Arial"/>
          <w:b/>
          <w:sz w:val="20"/>
          <w:szCs w:val="20"/>
        </w:rPr>
        <w:t xml:space="preserve">Declaratoria del Quórum Legal.- Voz del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rPr>
        <w:t xml:space="preserve"> Vista la verificación de la lista de asistencia y en razón de que nos encontramos</w:t>
      </w:r>
      <w:r w:rsidRPr="00854ABA">
        <w:rPr>
          <w:rFonts w:ascii="Arial" w:hAnsi="Arial" w:cs="Arial"/>
          <w:sz w:val="20"/>
          <w:szCs w:val="20"/>
          <w:lang w:val="es-MX"/>
        </w:rPr>
        <w:t xml:space="preserve"> todos los miembros del Comité de Transparencia, </w:t>
      </w:r>
      <w:r w:rsidRPr="00854ABA">
        <w:rPr>
          <w:rFonts w:ascii="Arial" w:hAnsi="Arial" w:cs="Arial"/>
          <w:sz w:val="20"/>
          <w:szCs w:val="20"/>
        </w:rPr>
        <w:t>hago la correspondiente declaratoria del quórum legal, para la cel</w:t>
      </w:r>
      <w:r>
        <w:rPr>
          <w:rFonts w:ascii="Arial" w:hAnsi="Arial" w:cs="Arial"/>
          <w:sz w:val="20"/>
          <w:szCs w:val="20"/>
        </w:rPr>
        <w:t xml:space="preserve">ebración </w:t>
      </w:r>
      <w:r>
        <w:rPr>
          <w:rFonts w:ascii="Arial" w:hAnsi="Arial" w:cs="Arial"/>
          <w:sz w:val="20"/>
          <w:szCs w:val="20"/>
        </w:rPr>
        <w:lastRenderedPageBreak/>
        <w:t xml:space="preserve">de la presente sesión, por lo que todos los acuerdos tomados en esta sesión surtirán sus efectos legales correspondientes, </w:t>
      </w:r>
      <w:r w:rsidRPr="00854ABA">
        <w:rPr>
          <w:rFonts w:ascii="Arial" w:hAnsi="Arial" w:cs="Arial"/>
          <w:sz w:val="20"/>
          <w:szCs w:val="20"/>
          <w:lang w:val="es-MX"/>
        </w:rPr>
        <w:t>de conformidad con el punto 2 del artículo 29 de la Ley de Transparencia y Acceso a la Información Pública del Estado de Jalisco y sus Municipios</w:t>
      </w:r>
      <w:r w:rsidRPr="00854ABA">
        <w:rPr>
          <w:rFonts w:ascii="Arial" w:hAnsi="Arial" w:cs="Arial"/>
          <w:sz w:val="20"/>
          <w:szCs w:val="20"/>
        </w:rPr>
        <w:t>.</w:t>
      </w:r>
      <w:r w:rsidRPr="00854ABA">
        <w:rPr>
          <w:rFonts w:ascii="Arial" w:hAnsi="Arial" w:cs="Arial"/>
          <w:b/>
          <w:sz w:val="20"/>
          <w:szCs w:val="20"/>
        </w:rPr>
        <w:t xml:space="preserve"> </w:t>
      </w:r>
    </w:p>
    <w:p w:rsidR="00F06317" w:rsidRDefault="00F06317" w:rsidP="00F06317">
      <w:pPr>
        <w:spacing w:after="0"/>
        <w:jc w:val="both"/>
        <w:rPr>
          <w:rFonts w:ascii="Arial" w:hAnsi="Arial" w:cs="Arial"/>
          <w:b/>
          <w:sz w:val="20"/>
          <w:szCs w:val="20"/>
        </w:rPr>
      </w:pPr>
    </w:p>
    <w:p w:rsidR="00F06317" w:rsidRDefault="00F06317" w:rsidP="00F06317">
      <w:pPr>
        <w:spacing w:after="0"/>
        <w:jc w:val="both"/>
        <w:rPr>
          <w:rFonts w:ascii="Arial" w:hAnsi="Arial" w:cs="Arial"/>
          <w:sz w:val="20"/>
          <w:szCs w:val="20"/>
        </w:rPr>
      </w:pPr>
      <w:r>
        <w:rPr>
          <w:rFonts w:ascii="Arial" w:hAnsi="Arial" w:cs="Arial"/>
          <w:b/>
          <w:sz w:val="20"/>
          <w:szCs w:val="20"/>
        </w:rPr>
        <w:t>3.-</w:t>
      </w:r>
      <w:r w:rsidRPr="00854ABA">
        <w:rPr>
          <w:rFonts w:ascii="Arial" w:hAnsi="Arial" w:cs="Arial"/>
          <w:b/>
          <w:sz w:val="20"/>
          <w:szCs w:val="20"/>
        </w:rPr>
        <w:t xml:space="preserve"> Lectura y aprobación del Orden del día. Voz del Lic. José Antonio Castañeda Castellanos,</w:t>
      </w:r>
      <w:r w:rsidRPr="00854ABA">
        <w:rPr>
          <w:rFonts w:ascii="Arial" w:hAnsi="Arial" w:cs="Arial"/>
          <w:b/>
          <w:bCs/>
        </w:rPr>
        <w:t xml:space="preserve"> </w:t>
      </w:r>
      <w:r w:rsidRPr="00854ABA">
        <w:rPr>
          <w:rFonts w:ascii="Arial" w:hAnsi="Arial" w:cs="Arial"/>
          <w:bCs/>
          <w:sz w:val="20"/>
          <w:szCs w:val="20"/>
        </w:rPr>
        <w:t xml:space="preserve"> Presidente del Comité.- </w:t>
      </w:r>
      <w:r>
        <w:rPr>
          <w:rFonts w:ascii="Arial" w:hAnsi="Arial" w:cs="Arial"/>
          <w:bCs/>
          <w:sz w:val="20"/>
          <w:szCs w:val="20"/>
        </w:rPr>
        <w:t>E</w:t>
      </w:r>
      <w:r>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el orden del día propuesto.</w:t>
      </w:r>
    </w:p>
    <w:p w:rsidR="000E3392" w:rsidRPr="00E9200E" w:rsidRDefault="000E3392" w:rsidP="00F06317">
      <w:pPr>
        <w:pStyle w:val="Estilo"/>
        <w:rPr>
          <w:b/>
          <w:sz w:val="20"/>
          <w:szCs w:val="20"/>
          <w:lang w:val="es-ES"/>
        </w:rPr>
      </w:pPr>
    </w:p>
    <w:p w:rsidR="000E3392" w:rsidRPr="000E3392" w:rsidRDefault="000E3392" w:rsidP="000E3392">
      <w:pPr>
        <w:pStyle w:val="Estilo"/>
        <w:rPr>
          <w:b/>
          <w:sz w:val="20"/>
          <w:szCs w:val="20"/>
          <w:lang w:val="es-ES"/>
        </w:rPr>
      </w:pPr>
      <w:r w:rsidRPr="000E3392">
        <w:rPr>
          <w:b/>
          <w:sz w:val="20"/>
          <w:szCs w:val="20"/>
          <w:lang w:val="es-ES"/>
        </w:rPr>
        <w:t>4.- Propuesta y en su caso aprobación de la reserva de información a que aluden los memorándum DAF 016/2020, DAF 017/2020 y DAF 018/2020 emitidos por parte de la Directora de Administración y Finanzas, en el cual propone, la clasificación inicial de reserva de la información que versa sobre el número de agremiados que tiene cada sindicato del Organismo, de conformidad con el articulo 18 numerales 1 y 2 de la Ley de Transparencia y Acceso a la Información Pública del Estado de Jalisco y sus Municipios, en virtud de que se trata de información con características de reservada.</w:t>
      </w:r>
    </w:p>
    <w:p w:rsidR="00F06317" w:rsidRPr="00F53A80" w:rsidRDefault="00F06317" w:rsidP="00F06317">
      <w:pPr>
        <w:spacing w:after="0"/>
        <w:jc w:val="both"/>
        <w:rPr>
          <w:rFonts w:ascii="Arial" w:hAnsi="Arial" w:cs="Arial"/>
          <w:b/>
          <w:sz w:val="20"/>
          <w:szCs w:val="20"/>
        </w:rPr>
      </w:pPr>
    </w:p>
    <w:p w:rsidR="00F06317" w:rsidRPr="00B50378" w:rsidRDefault="00F06317" w:rsidP="00F06317">
      <w:pPr>
        <w:spacing w:after="0"/>
        <w:jc w:val="both"/>
        <w:rPr>
          <w:rFonts w:ascii="Arial" w:hAnsi="Arial" w:cs="Arial"/>
          <w:bCs/>
          <w:sz w:val="20"/>
          <w:szCs w:val="20"/>
        </w:rPr>
      </w:pPr>
      <w:r>
        <w:rPr>
          <w:rFonts w:ascii="Arial" w:hAnsi="Arial" w:cs="Arial"/>
          <w:b/>
          <w:sz w:val="20"/>
          <w:szCs w:val="20"/>
        </w:rPr>
        <w:t>Voz</w:t>
      </w:r>
      <w:r w:rsidRPr="00854ABA">
        <w:rPr>
          <w:rFonts w:ascii="Arial" w:hAnsi="Arial" w:cs="Arial"/>
          <w:b/>
          <w:sz w:val="20"/>
          <w:szCs w:val="20"/>
        </w:rPr>
        <w:t xml:space="preserve"> Lic. José Antonio Castañeda Castellanos</w:t>
      </w:r>
      <w:r w:rsidRPr="00854ABA">
        <w:rPr>
          <w:rFonts w:ascii="Arial" w:hAnsi="Arial" w:cs="Arial"/>
          <w:b/>
          <w:bCs/>
          <w:sz w:val="20"/>
          <w:szCs w:val="20"/>
        </w:rPr>
        <w:t>.</w:t>
      </w:r>
      <w:r>
        <w:rPr>
          <w:rFonts w:ascii="Arial" w:hAnsi="Arial" w:cs="Arial"/>
          <w:b/>
          <w:bCs/>
          <w:sz w:val="20"/>
          <w:szCs w:val="20"/>
        </w:rPr>
        <w:t xml:space="preserve">- </w:t>
      </w:r>
      <w:r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del presente punto.</w:t>
      </w:r>
    </w:p>
    <w:p w:rsidR="00F06317" w:rsidRDefault="00F06317" w:rsidP="00F06317">
      <w:pPr>
        <w:spacing w:after="0"/>
        <w:jc w:val="both"/>
        <w:rPr>
          <w:rFonts w:ascii="Arial" w:hAnsi="Arial" w:cs="Arial"/>
          <w:b/>
          <w:bCs/>
          <w:sz w:val="20"/>
          <w:szCs w:val="20"/>
        </w:rPr>
      </w:pPr>
    </w:p>
    <w:p w:rsidR="00F06317" w:rsidRDefault="00F06317" w:rsidP="00F06317">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Vázquez.- </w:t>
      </w:r>
      <w:r w:rsidR="00F53A80">
        <w:rPr>
          <w:rFonts w:ascii="Arial" w:hAnsi="Arial" w:cs="Arial"/>
          <w:bCs/>
          <w:sz w:val="20"/>
          <w:szCs w:val="20"/>
        </w:rPr>
        <w:t>Como</w:t>
      </w:r>
      <w:r w:rsidR="0062509A">
        <w:rPr>
          <w:rFonts w:ascii="Arial" w:hAnsi="Arial" w:cs="Arial"/>
          <w:bCs/>
          <w:sz w:val="20"/>
          <w:szCs w:val="20"/>
        </w:rPr>
        <w:t xml:space="preserve"> antecedente, les comento que los días 05 y 06 </w:t>
      </w:r>
      <w:r>
        <w:rPr>
          <w:rFonts w:ascii="Arial" w:hAnsi="Arial" w:cs="Arial"/>
          <w:bCs/>
          <w:sz w:val="20"/>
          <w:szCs w:val="20"/>
        </w:rPr>
        <w:t xml:space="preserve">del mes de </w:t>
      </w:r>
      <w:r w:rsidR="0062509A">
        <w:rPr>
          <w:rFonts w:ascii="Arial" w:hAnsi="Arial" w:cs="Arial"/>
          <w:bCs/>
          <w:sz w:val="20"/>
          <w:szCs w:val="20"/>
        </w:rPr>
        <w:t>febre</w:t>
      </w:r>
      <w:r w:rsidR="00A63D81">
        <w:rPr>
          <w:rFonts w:ascii="Arial" w:hAnsi="Arial" w:cs="Arial"/>
          <w:bCs/>
          <w:sz w:val="20"/>
          <w:szCs w:val="20"/>
        </w:rPr>
        <w:t xml:space="preserve">ro </w:t>
      </w:r>
      <w:r>
        <w:rPr>
          <w:rFonts w:ascii="Arial" w:hAnsi="Arial" w:cs="Arial"/>
          <w:bCs/>
          <w:sz w:val="20"/>
          <w:szCs w:val="20"/>
        </w:rPr>
        <w:t xml:space="preserve">del año en curso, </w:t>
      </w:r>
      <w:r w:rsidR="00A63D81">
        <w:rPr>
          <w:rFonts w:ascii="Arial" w:hAnsi="Arial" w:cs="Arial"/>
          <w:bCs/>
          <w:sz w:val="20"/>
          <w:szCs w:val="20"/>
        </w:rPr>
        <w:t>fue</w:t>
      </w:r>
      <w:r w:rsidR="0062509A">
        <w:rPr>
          <w:rFonts w:ascii="Arial" w:hAnsi="Arial" w:cs="Arial"/>
          <w:bCs/>
          <w:sz w:val="20"/>
          <w:szCs w:val="20"/>
        </w:rPr>
        <w:t>ron</w:t>
      </w:r>
      <w:r w:rsidR="00A63D81">
        <w:rPr>
          <w:rFonts w:ascii="Arial" w:hAnsi="Arial" w:cs="Arial"/>
          <w:bCs/>
          <w:sz w:val="20"/>
          <w:szCs w:val="20"/>
        </w:rPr>
        <w:t xml:space="preserve"> recibida</w:t>
      </w:r>
      <w:r w:rsidR="0062509A">
        <w:rPr>
          <w:rFonts w:ascii="Arial" w:hAnsi="Arial" w:cs="Arial"/>
          <w:bCs/>
          <w:sz w:val="20"/>
          <w:szCs w:val="20"/>
        </w:rPr>
        <w:t>s</w:t>
      </w:r>
      <w:r w:rsidR="00A63D81">
        <w:rPr>
          <w:rFonts w:ascii="Arial" w:hAnsi="Arial" w:cs="Arial"/>
          <w:bCs/>
          <w:sz w:val="20"/>
          <w:szCs w:val="20"/>
        </w:rPr>
        <w:t xml:space="preserve"> vía Plataforma Nacional de Transparencia, </w:t>
      </w:r>
      <w:r w:rsidR="0062509A">
        <w:rPr>
          <w:rFonts w:ascii="Arial" w:hAnsi="Arial" w:cs="Arial"/>
          <w:bCs/>
          <w:sz w:val="20"/>
          <w:szCs w:val="20"/>
        </w:rPr>
        <w:t xml:space="preserve">tres </w:t>
      </w:r>
      <w:r w:rsidR="00A63D81">
        <w:rPr>
          <w:rFonts w:ascii="Arial" w:hAnsi="Arial" w:cs="Arial"/>
          <w:bCs/>
          <w:sz w:val="20"/>
          <w:szCs w:val="20"/>
        </w:rPr>
        <w:t>solicitud</w:t>
      </w:r>
      <w:r w:rsidR="0062509A">
        <w:rPr>
          <w:rFonts w:ascii="Arial" w:hAnsi="Arial" w:cs="Arial"/>
          <w:bCs/>
          <w:sz w:val="20"/>
          <w:szCs w:val="20"/>
        </w:rPr>
        <w:t>es</w:t>
      </w:r>
      <w:r w:rsidR="00A63D81">
        <w:rPr>
          <w:rFonts w:ascii="Arial" w:hAnsi="Arial" w:cs="Arial"/>
          <w:bCs/>
          <w:sz w:val="20"/>
          <w:szCs w:val="20"/>
        </w:rPr>
        <w:t xml:space="preserve"> de acceso a Información presentada</w:t>
      </w:r>
      <w:r w:rsidR="0062509A">
        <w:rPr>
          <w:rFonts w:ascii="Arial" w:hAnsi="Arial" w:cs="Arial"/>
          <w:bCs/>
          <w:sz w:val="20"/>
          <w:szCs w:val="20"/>
        </w:rPr>
        <w:t>s</w:t>
      </w:r>
      <w:r w:rsidR="00A63D81">
        <w:rPr>
          <w:rFonts w:ascii="Arial" w:hAnsi="Arial" w:cs="Arial"/>
          <w:bCs/>
          <w:sz w:val="20"/>
          <w:szCs w:val="20"/>
        </w:rPr>
        <w:t xml:space="preserve"> por </w:t>
      </w:r>
      <w:r w:rsidR="0062509A">
        <w:rPr>
          <w:rFonts w:ascii="Arial" w:hAnsi="Arial" w:cs="Arial"/>
          <w:bCs/>
          <w:sz w:val="20"/>
          <w:szCs w:val="20"/>
        </w:rPr>
        <w:t xml:space="preserve">dos diversos </w:t>
      </w:r>
      <w:r w:rsidR="00A63D81">
        <w:rPr>
          <w:rFonts w:ascii="Arial" w:hAnsi="Arial" w:cs="Arial"/>
          <w:bCs/>
          <w:sz w:val="20"/>
          <w:szCs w:val="20"/>
        </w:rPr>
        <w:t>ciudadano</w:t>
      </w:r>
      <w:r w:rsidR="0062509A">
        <w:rPr>
          <w:rFonts w:ascii="Arial" w:hAnsi="Arial" w:cs="Arial"/>
          <w:bCs/>
          <w:sz w:val="20"/>
          <w:szCs w:val="20"/>
        </w:rPr>
        <w:t>s</w:t>
      </w:r>
      <w:r>
        <w:rPr>
          <w:rFonts w:ascii="Arial" w:hAnsi="Arial" w:cs="Arial"/>
          <w:bCs/>
          <w:sz w:val="20"/>
          <w:szCs w:val="20"/>
        </w:rPr>
        <w:t>, misma</w:t>
      </w:r>
      <w:r w:rsidR="0062509A">
        <w:rPr>
          <w:rFonts w:ascii="Arial" w:hAnsi="Arial" w:cs="Arial"/>
          <w:bCs/>
          <w:sz w:val="20"/>
          <w:szCs w:val="20"/>
        </w:rPr>
        <w:t>s que se registraron</w:t>
      </w:r>
      <w:r>
        <w:rPr>
          <w:rFonts w:ascii="Arial" w:hAnsi="Arial" w:cs="Arial"/>
          <w:bCs/>
          <w:sz w:val="20"/>
          <w:szCs w:val="20"/>
        </w:rPr>
        <w:t xml:space="preserve"> bajo </w:t>
      </w:r>
      <w:r w:rsidR="0062509A">
        <w:rPr>
          <w:rFonts w:ascii="Arial" w:hAnsi="Arial" w:cs="Arial"/>
          <w:bCs/>
          <w:sz w:val="20"/>
          <w:szCs w:val="20"/>
        </w:rPr>
        <w:t xml:space="preserve">los </w:t>
      </w:r>
      <w:r>
        <w:rPr>
          <w:rFonts w:ascii="Arial" w:hAnsi="Arial" w:cs="Arial"/>
          <w:bCs/>
          <w:sz w:val="20"/>
          <w:szCs w:val="20"/>
        </w:rPr>
        <w:t>expediente</w:t>
      </w:r>
      <w:r w:rsidR="0062509A">
        <w:rPr>
          <w:rFonts w:ascii="Arial" w:hAnsi="Arial" w:cs="Arial"/>
          <w:bCs/>
          <w:sz w:val="20"/>
          <w:szCs w:val="20"/>
        </w:rPr>
        <w:t>s</w:t>
      </w:r>
      <w:r>
        <w:rPr>
          <w:rFonts w:ascii="Arial" w:hAnsi="Arial" w:cs="Arial"/>
          <w:bCs/>
          <w:sz w:val="20"/>
          <w:szCs w:val="20"/>
        </w:rPr>
        <w:t xml:space="preserve"> </w:t>
      </w:r>
      <w:r w:rsidR="0062509A">
        <w:rPr>
          <w:rFonts w:ascii="Arial" w:hAnsi="Arial" w:cs="Arial"/>
          <w:bCs/>
          <w:sz w:val="20"/>
          <w:szCs w:val="20"/>
        </w:rPr>
        <w:t>UT/016</w:t>
      </w:r>
      <w:r w:rsidR="00A63D81">
        <w:rPr>
          <w:rFonts w:ascii="Arial" w:hAnsi="Arial" w:cs="Arial"/>
          <w:bCs/>
          <w:sz w:val="20"/>
          <w:szCs w:val="20"/>
        </w:rPr>
        <w:t>/2020</w:t>
      </w:r>
      <w:r w:rsidR="0062509A">
        <w:rPr>
          <w:rFonts w:ascii="Arial" w:hAnsi="Arial" w:cs="Arial"/>
          <w:bCs/>
          <w:sz w:val="20"/>
          <w:szCs w:val="20"/>
        </w:rPr>
        <w:t>, UT/018</w:t>
      </w:r>
      <w:r w:rsidR="0062509A">
        <w:rPr>
          <w:rFonts w:ascii="Arial" w:hAnsi="Arial" w:cs="Arial"/>
          <w:bCs/>
          <w:sz w:val="20"/>
          <w:szCs w:val="20"/>
        </w:rPr>
        <w:t>/2020</w:t>
      </w:r>
      <w:r w:rsidR="0062509A">
        <w:rPr>
          <w:rFonts w:ascii="Arial" w:hAnsi="Arial" w:cs="Arial"/>
          <w:bCs/>
          <w:sz w:val="20"/>
          <w:szCs w:val="20"/>
        </w:rPr>
        <w:t xml:space="preserve"> y UT/025</w:t>
      </w:r>
      <w:r w:rsidR="0062509A">
        <w:rPr>
          <w:rFonts w:ascii="Arial" w:hAnsi="Arial" w:cs="Arial"/>
          <w:bCs/>
          <w:sz w:val="20"/>
          <w:szCs w:val="20"/>
        </w:rPr>
        <w:t>/2020</w:t>
      </w:r>
      <w:r w:rsidR="00F06EA5">
        <w:rPr>
          <w:rFonts w:ascii="Arial" w:hAnsi="Arial" w:cs="Arial"/>
          <w:bCs/>
          <w:sz w:val="20"/>
          <w:szCs w:val="20"/>
        </w:rPr>
        <w:t>; en dicha</w:t>
      </w:r>
      <w:r w:rsidR="0062509A">
        <w:rPr>
          <w:rFonts w:ascii="Arial" w:hAnsi="Arial" w:cs="Arial"/>
          <w:bCs/>
          <w:sz w:val="20"/>
          <w:szCs w:val="20"/>
        </w:rPr>
        <w:t>s</w:t>
      </w:r>
      <w:r w:rsidR="00F06EA5">
        <w:rPr>
          <w:rFonts w:ascii="Arial" w:hAnsi="Arial" w:cs="Arial"/>
          <w:bCs/>
          <w:sz w:val="20"/>
          <w:szCs w:val="20"/>
        </w:rPr>
        <w:t xml:space="preserve"> solicitud</w:t>
      </w:r>
      <w:r w:rsidR="0062509A">
        <w:rPr>
          <w:rFonts w:ascii="Arial" w:hAnsi="Arial" w:cs="Arial"/>
          <w:bCs/>
          <w:sz w:val="20"/>
          <w:szCs w:val="20"/>
        </w:rPr>
        <w:t>es</w:t>
      </w:r>
      <w:r w:rsidR="00F06EA5">
        <w:rPr>
          <w:rFonts w:ascii="Arial" w:hAnsi="Arial" w:cs="Arial"/>
          <w:bCs/>
          <w:sz w:val="20"/>
          <w:szCs w:val="20"/>
        </w:rPr>
        <w:t xml:space="preserve">, piden información </w:t>
      </w:r>
      <w:r w:rsidR="0062509A" w:rsidRPr="0062509A">
        <w:rPr>
          <w:rFonts w:ascii="Arial" w:hAnsi="Arial" w:cs="Arial"/>
          <w:bCs/>
          <w:sz w:val="20"/>
          <w:szCs w:val="20"/>
        </w:rPr>
        <w:t>que versa sobre el número de agremiados que tiene cada sindicato del Organismo</w:t>
      </w:r>
      <w:r w:rsidR="004A53D3">
        <w:rPr>
          <w:rFonts w:ascii="Arial" w:hAnsi="Arial" w:cs="Arial"/>
          <w:bCs/>
          <w:sz w:val="20"/>
          <w:szCs w:val="20"/>
        </w:rPr>
        <w:t>,</w:t>
      </w:r>
      <w:r w:rsidR="00F06EA5">
        <w:rPr>
          <w:rFonts w:ascii="Arial" w:hAnsi="Arial" w:cs="Arial"/>
          <w:bCs/>
          <w:sz w:val="20"/>
          <w:szCs w:val="20"/>
        </w:rPr>
        <w:t xml:space="preserve"> </w:t>
      </w:r>
      <w:r w:rsidR="0083066C">
        <w:rPr>
          <w:rFonts w:ascii="Arial" w:hAnsi="Arial" w:cs="Arial"/>
          <w:bCs/>
          <w:sz w:val="20"/>
          <w:szCs w:val="20"/>
        </w:rPr>
        <w:t>por lo que a efecto</w:t>
      </w:r>
      <w:r>
        <w:rPr>
          <w:rFonts w:ascii="Arial" w:hAnsi="Arial" w:cs="Arial"/>
          <w:bCs/>
          <w:sz w:val="20"/>
          <w:szCs w:val="20"/>
        </w:rPr>
        <w:t xml:space="preserve"> de integrar dicho</w:t>
      </w:r>
      <w:r w:rsidR="0062509A">
        <w:rPr>
          <w:rFonts w:ascii="Arial" w:hAnsi="Arial" w:cs="Arial"/>
          <w:bCs/>
          <w:sz w:val="20"/>
          <w:szCs w:val="20"/>
        </w:rPr>
        <w:t>s</w:t>
      </w:r>
      <w:r>
        <w:rPr>
          <w:rFonts w:ascii="Arial" w:hAnsi="Arial" w:cs="Arial"/>
          <w:bCs/>
          <w:sz w:val="20"/>
          <w:szCs w:val="20"/>
        </w:rPr>
        <w:t xml:space="preserve"> exp</w:t>
      </w:r>
      <w:r w:rsidR="00A63D81">
        <w:rPr>
          <w:rFonts w:ascii="Arial" w:hAnsi="Arial" w:cs="Arial"/>
          <w:bCs/>
          <w:sz w:val="20"/>
          <w:szCs w:val="20"/>
        </w:rPr>
        <w:t>ediente</w:t>
      </w:r>
      <w:r w:rsidR="0062509A">
        <w:rPr>
          <w:rFonts w:ascii="Arial" w:hAnsi="Arial" w:cs="Arial"/>
          <w:bCs/>
          <w:sz w:val="20"/>
          <w:szCs w:val="20"/>
        </w:rPr>
        <w:t>s, se enviaron</w:t>
      </w:r>
      <w:r w:rsidR="00A63D81">
        <w:rPr>
          <w:rFonts w:ascii="Arial" w:hAnsi="Arial" w:cs="Arial"/>
          <w:bCs/>
          <w:sz w:val="20"/>
          <w:szCs w:val="20"/>
        </w:rPr>
        <w:t xml:space="preserve"> </w:t>
      </w:r>
      <w:r w:rsidR="0062509A">
        <w:rPr>
          <w:rFonts w:ascii="Arial" w:hAnsi="Arial" w:cs="Arial"/>
          <w:bCs/>
          <w:sz w:val="20"/>
          <w:szCs w:val="20"/>
        </w:rPr>
        <w:t xml:space="preserve">los </w:t>
      </w:r>
      <w:r w:rsidR="00A63D81">
        <w:rPr>
          <w:rFonts w:ascii="Arial" w:hAnsi="Arial" w:cs="Arial"/>
          <w:bCs/>
          <w:sz w:val="20"/>
          <w:szCs w:val="20"/>
        </w:rPr>
        <w:t>memorándum correspondiente</w:t>
      </w:r>
      <w:r w:rsidR="0062509A">
        <w:rPr>
          <w:rFonts w:ascii="Arial" w:hAnsi="Arial" w:cs="Arial"/>
          <w:bCs/>
          <w:sz w:val="20"/>
          <w:szCs w:val="20"/>
        </w:rPr>
        <w:t>s</w:t>
      </w:r>
      <w:r w:rsidR="00A63D81">
        <w:rPr>
          <w:rFonts w:ascii="Arial" w:hAnsi="Arial" w:cs="Arial"/>
          <w:bCs/>
          <w:sz w:val="20"/>
          <w:szCs w:val="20"/>
        </w:rPr>
        <w:t xml:space="preserve"> </w:t>
      </w:r>
      <w:r>
        <w:rPr>
          <w:rFonts w:ascii="Arial" w:hAnsi="Arial" w:cs="Arial"/>
          <w:bCs/>
          <w:sz w:val="20"/>
          <w:szCs w:val="20"/>
        </w:rPr>
        <w:t xml:space="preserve">solicitando la </w:t>
      </w:r>
      <w:r w:rsidR="00A63D81">
        <w:rPr>
          <w:rFonts w:ascii="Arial" w:hAnsi="Arial" w:cs="Arial"/>
          <w:bCs/>
          <w:sz w:val="20"/>
          <w:szCs w:val="20"/>
        </w:rPr>
        <w:t xml:space="preserve">información a la Dirección de </w:t>
      </w:r>
      <w:r w:rsidR="0062509A">
        <w:rPr>
          <w:rFonts w:ascii="Arial" w:hAnsi="Arial" w:cs="Arial"/>
          <w:bCs/>
          <w:sz w:val="20"/>
          <w:szCs w:val="20"/>
        </w:rPr>
        <w:t xml:space="preserve">Administración y Finanzas </w:t>
      </w:r>
      <w:r>
        <w:rPr>
          <w:rFonts w:ascii="Arial" w:hAnsi="Arial" w:cs="Arial"/>
          <w:bCs/>
          <w:sz w:val="20"/>
          <w:szCs w:val="20"/>
        </w:rPr>
        <w:t>de este Organismo.</w:t>
      </w:r>
    </w:p>
    <w:p w:rsidR="00F06317" w:rsidRDefault="00F06317" w:rsidP="00F06317">
      <w:pPr>
        <w:spacing w:after="0"/>
        <w:jc w:val="both"/>
        <w:rPr>
          <w:rFonts w:ascii="Arial" w:hAnsi="Arial" w:cs="Arial"/>
          <w:bCs/>
          <w:sz w:val="20"/>
          <w:szCs w:val="20"/>
        </w:rPr>
      </w:pPr>
    </w:p>
    <w:p w:rsidR="000C1DAB" w:rsidRPr="004A53D3" w:rsidRDefault="0083066C" w:rsidP="000C1DAB">
      <w:pPr>
        <w:tabs>
          <w:tab w:val="left" w:pos="1985"/>
        </w:tabs>
        <w:spacing w:after="0" w:line="240" w:lineRule="auto"/>
        <w:ind w:right="48"/>
        <w:jc w:val="both"/>
        <w:rPr>
          <w:rFonts w:ascii="Arial" w:hAnsi="Arial" w:cs="Arial"/>
          <w:bCs/>
          <w:i/>
          <w:sz w:val="20"/>
          <w:szCs w:val="20"/>
        </w:rPr>
      </w:pPr>
      <w:r>
        <w:rPr>
          <w:rFonts w:ascii="Arial" w:hAnsi="Arial" w:cs="Arial"/>
          <w:bCs/>
          <w:sz w:val="20"/>
          <w:szCs w:val="20"/>
        </w:rPr>
        <w:t xml:space="preserve">El día </w:t>
      </w:r>
      <w:r w:rsidR="0062509A">
        <w:rPr>
          <w:rFonts w:ascii="Arial" w:hAnsi="Arial" w:cs="Arial"/>
          <w:bCs/>
          <w:sz w:val="20"/>
          <w:szCs w:val="20"/>
        </w:rPr>
        <w:t>12 doce</w:t>
      </w:r>
      <w:r w:rsidR="00F06317" w:rsidRPr="00173EEE">
        <w:rPr>
          <w:rFonts w:ascii="Arial" w:hAnsi="Arial" w:cs="Arial"/>
          <w:bCs/>
          <w:sz w:val="20"/>
          <w:szCs w:val="20"/>
        </w:rPr>
        <w:t xml:space="preserve"> </w:t>
      </w:r>
      <w:r>
        <w:rPr>
          <w:rFonts w:ascii="Arial" w:hAnsi="Arial" w:cs="Arial"/>
          <w:bCs/>
          <w:sz w:val="20"/>
          <w:szCs w:val="20"/>
        </w:rPr>
        <w:t>de febrero</w:t>
      </w:r>
      <w:r w:rsidR="0062509A">
        <w:rPr>
          <w:rFonts w:ascii="Arial" w:hAnsi="Arial" w:cs="Arial"/>
          <w:bCs/>
          <w:sz w:val="20"/>
          <w:szCs w:val="20"/>
        </w:rPr>
        <w:t xml:space="preserve"> del año en curso, se recibieron</w:t>
      </w:r>
      <w:r w:rsidR="00F06317" w:rsidRPr="00173EEE">
        <w:rPr>
          <w:rFonts w:ascii="Arial" w:hAnsi="Arial" w:cs="Arial"/>
          <w:bCs/>
          <w:sz w:val="20"/>
          <w:szCs w:val="20"/>
        </w:rPr>
        <w:t xml:space="preserve"> en la oficialía de partes de la Unidad de Transparencia, de este Organismo, </w:t>
      </w:r>
      <w:r w:rsidR="0062509A">
        <w:rPr>
          <w:rFonts w:ascii="Arial" w:hAnsi="Arial" w:cs="Arial"/>
          <w:bCs/>
          <w:sz w:val="20"/>
          <w:szCs w:val="20"/>
        </w:rPr>
        <w:t xml:space="preserve">los </w:t>
      </w:r>
      <w:r w:rsidR="00F06317" w:rsidRPr="00173EEE">
        <w:rPr>
          <w:rFonts w:ascii="Arial" w:hAnsi="Arial" w:cs="Arial"/>
          <w:bCs/>
          <w:sz w:val="20"/>
          <w:szCs w:val="20"/>
        </w:rPr>
        <w:t xml:space="preserve">memorándum </w:t>
      </w:r>
      <w:r w:rsidR="0062509A">
        <w:rPr>
          <w:rFonts w:ascii="Arial" w:hAnsi="Arial" w:cs="Arial"/>
          <w:bCs/>
          <w:sz w:val="20"/>
          <w:szCs w:val="20"/>
        </w:rPr>
        <w:t>DAF 016</w:t>
      </w:r>
      <w:r>
        <w:rPr>
          <w:rFonts w:ascii="Arial" w:hAnsi="Arial" w:cs="Arial"/>
          <w:bCs/>
          <w:sz w:val="20"/>
          <w:szCs w:val="20"/>
        </w:rPr>
        <w:t>/2020</w:t>
      </w:r>
      <w:r w:rsidR="0062509A">
        <w:rPr>
          <w:rFonts w:ascii="Arial" w:hAnsi="Arial" w:cs="Arial"/>
          <w:bCs/>
          <w:sz w:val="20"/>
          <w:szCs w:val="20"/>
        </w:rPr>
        <w:t>,</w:t>
      </w:r>
      <w:r w:rsidR="004A53D3">
        <w:rPr>
          <w:rFonts w:ascii="Arial" w:hAnsi="Arial" w:cs="Arial"/>
          <w:bCs/>
          <w:sz w:val="20"/>
          <w:szCs w:val="20"/>
        </w:rPr>
        <w:t xml:space="preserve"> DAF 017</w:t>
      </w:r>
      <w:r w:rsidR="0062509A">
        <w:rPr>
          <w:rFonts w:ascii="Arial" w:hAnsi="Arial" w:cs="Arial"/>
          <w:bCs/>
          <w:sz w:val="20"/>
          <w:szCs w:val="20"/>
        </w:rPr>
        <w:t>/2020</w:t>
      </w:r>
      <w:r w:rsidR="004A53D3">
        <w:rPr>
          <w:rFonts w:ascii="Arial" w:hAnsi="Arial" w:cs="Arial"/>
          <w:bCs/>
          <w:sz w:val="20"/>
          <w:szCs w:val="20"/>
        </w:rPr>
        <w:t xml:space="preserve"> y DAF 018</w:t>
      </w:r>
      <w:r w:rsidR="0062509A">
        <w:rPr>
          <w:rFonts w:ascii="Arial" w:hAnsi="Arial" w:cs="Arial"/>
          <w:bCs/>
          <w:sz w:val="20"/>
          <w:szCs w:val="20"/>
        </w:rPr>
        <w:t xml:space="preserve">/2020,  </w:t>
      </w:r>
      <w:r w:rsidR="0062509A">
        <w:rPr>
          <w:rFonts w:ascii="Arial" w:hAnsi="Arial" w:cs="Arial"/>
          <w:bCs/>
          <w:sz w:val="20"/>
          <w:szCs w:val="20"/>
        </w:rPr>
        <w:t xml:space="preserve"> </w:t>
      </w:r>
      <w:r>
        <w:rPr>
          <w:rFonts w:ascii="Arial" w:hAnsi="Arial" w:cs="Arial"/>
          <w:bCs/>
          <w:sz w:val="20"/>
          <w:szCs w:val="20"/>
        </w:rPr>
        <w:t xml:space="preserve"> suscrito</w:t>
      </w:r>
      <w:r w:rsidR="004A53D3">
        <w:rPr>
          <w:rFonts w:ascii="Arial" w:hAnsi="Arial" w:cs="Arial"/>
          <w:bCs/>
          <w:sz w:val="20"/>
          <w:szCs w:val="20"/>
        </w:rPr>
        <w:t>s</w:t>
      </w:r>
      <w:r>
        <w:rPr>
          <w:rFonts w:ascii="Arial" w:hAnsi="Arial" w:cs="Arial"/>
          <w:bCs/>
          <w:sz w:val="20"/>
          <w:szCs w:val="20"/>
        </w:rPr>
        <w:t xml:space="preserve"> por la</w:t>
      </w:r>
      <w:r w:rsidR="00F06317" w:rsidRPr="00173EEE">
        <w:rPr>
          <w:rFonts w:ascii="Arial" w:hAnsi="Arial" w:cs="Arial"/>
          <w:bCs/>
          <w:sz w:val="20"/>
          <w:szCs w:val="20"/>
        </w:rPr>
        <w:t xml:space="preserve"> Director</w:t>
      </w:r>
      <w:r>
        <w:rPr>
          <w:rFonts w:ascii="Arial" w:hAnsi="Arial" w:cs="Arial"/>
          <w:bCs/>
          <w:sz w:val="20"/>
          <w:szCs w:val="20"/>
        </w:rPr>
        <w:t>a</w:t>
      </w:r>
      <w:r w:rsidR="00F06317" w:rsidRPr="00173EEE">
        <w:rPr>
          <w:rFonts w:ascii="Arial" w:hAnsi="Arial" w:cs="Arial"/>
          <w:bCs/>
          <w:sz w:val="20"/>
          <w:szCs w:val="20"/>
        </w:rPr>
        <w:t xml:space="preserve"> de </w:t>
      </w:r>
      <w:r w:rsidR="004A53D3">
        <w:rPr>
          <w:rFonts w:ascii="Arial" w:hAnsi="Arial" w:cs="Arial"/>
          <w:bCs/>
          <w:sz w:val="20"/>
          <w:szCs w:val="20"/>
        </w:rPr>
        <w:t xml:space="preserve">Administración y Finanzas, en los </w:t>
      </w:r>
      <w:r w:rsidR="00F06317" w:rsidRPr="00173EEE">
        <w:rPr>
          <w:rFonts w:ascii="Arial" w:hAnsi="Arial" w:cs="Arial"/>
          <w:bCs/>
          <w:sz w:val="20"/>
          <w:szCs w:val="20"/>
        </w:rPr>
        <w:t>cual</w:t>
      </w:r>
      <w:r w:rsidR="004A53D3">
        <w:rPr>
          <w:rFonts w:ascii="Arial" w:hAnsi="Arial" w:cs="Arial"/>
          <w:bCs/>
          <w:sz w:val="20"/>
          <w:szCs w:val="20"/>
        </w:rPr>
        <w:t>es</w:t>
      </w:r>
      <w:r w:rsidR="00F06317" w:rsidRPr="00173EEE">
        <w:rPr>
          <w:rFonts w:ascii="Arial" w:hAnsi="Arial" w:cs="Arial"/>
          <w:bCs/>
          <w:sz w:val="20"/>
          <w:szCs w:val="20"/>
        </w:rPr>
        <w:t xml:space="preserve"> </w:t>
      </w:r>
      <w:r w:rsidR="004A53D3">
        <w:rPr>
          <w:rFonts w:ascii="Arial" w:hAnsi="Arial" w:cs="Arial"/>
          <w:bCs/>
          <w:sz w:val="20"/>
          <w:szCs w:val="20"/>
        </w:rPr>
        <w:t xml:space="preserve">coincide en mencionar que la información solicitada respecto al </w:t>
      </w:r>
      <w:r w:rsidR="004A53D3" w:rsidRPr="004A53D3">
        <w:rPr>
          <w:rFonts w:ascii="Arial" w:hAnsi="Arial" w:cs="Arial"/>
          <w:bCs/>
          <w:sz w:val="20"/>
          <w:szCs w:val="20"/>
        </w:rPr>
        <w:t>número de agremiados que tiene cada sindicato del Organismo</w:t>
      </w:r>
      <w:r w:rsidR="004A53D3">
        <w:rPr>
          <w:rFonts w:ascii="Arial" w:hAnsi="Arial" w:cs="Arial"/>
          <w:bCs/>
          <w:sz w:val="20"/>
          <w:szCs w:val="20"/>
        </w:rPr>
        <w:t>, no es posible proporcionarla y para ello</w:t>
      </w:r>
      <w:r w:rsidR="009E2856">
        <w:rPr>
          <w:rFonts w:ascii="Arial" w:hAnsi="Arial" w:cs="Arial"/>
          <w:bCs/>
          <w:i/>
          <w:sz w:val="20"/>
          <w:szCs w:val="20"/>
        </w:rPr>
        <w:t xml:space="preserve"> </w:t>
      </w:r>
      <w:r w:rsidR="009E2856">
        <w:rPr>
          <w:rFonts w:ascii="Arial" w:hAnsi="Arial" w:cs="Arial"/>
          <w:bCs/>
          <w:sz w:val="20"/>
          <w:szCs w:val="20"/>
        </w:rPr>
        <w:t xml:space="preserve">la citada Directora </w:t>
      </w:r>
      <w:r w:rsidR="00F06317" w:rsidRPr="00173EEE">
        <w:rPr>
          <w:rFonts w:ascii="Arial" w:hAnsi="Arial" w:cs="Arial"/>
          <w:bCs/>
          <w:sz w:val="20"/>
          <w:szCs w:val="20"/>
        </w:rPr>
        <w:t xml:space="preserve">vierte diversos argumentos para que se clasifique como reservada la información materia del presente expediente, manifestando entre otras cosas lo siguiente: </w:t>
      </w:r>
      <w:r w:rsidR="000C1DAB">
        <w:rPr>
          <w:rFonts w:ascii="Arial" w:hAnsi="Arial" w:cs="Arial"/>
          <w:bCs/>
          <w:sz w:val="20"/>
          <w:szCs w:val="20"/>
        </w:rPr>
        <w:t>“</w:t>
      </w:r>
      <w:r w:rsidR="004A53D3" w:rsidRPr="004A53D3">
        <w:rPr>
          <w:rFonts w:ascii="Arial" w:hAnsi="Arial" w:cs="Arial"/>
          <w:i/>
          <w:sz w:val="20"/>
          <w:szCs w:val="20"/>
        </w:rPr>
        <w:t>Al respecto se hace de su conocimiento que ésta no es susceptible de ser entregada, toda vez que a la fecha, este Organismo Público Descentralizado se encuentra emplazado en un procedimiento de Huelga, que se está ventilando ante la  junta especial de la Local de Conciliación y Arbitraje del Estado de Jalisco en la mesa de huelgas, mismo que fue promovido por parte del Sindicato Titular del Contrato Colectivo, procedimiento el cual a la fecha se encuentra vigente y  no ha causado estado, toda vez que no se ha ordenado su archivo, ni se encuentra ejecutoriado el laudo, según la fracción I, inciso “g” del artículo 17 de la Ley de Transparencia y Acceso a la Información Pública del Estado de Jalisco y sus Municipios, por lo que se estima que de ser entregada, causaría perjuicios a este Organismo, respecto a la estrategia procesal que se tiene para hacer frente al  proceso de huelga, ya que por el momento, esta información es fundamental para que la autoridad competente, esté en aptitud de declarar existente o inexistente dicha huelga, y por ello esta información se considera como reservada</w:t>
      </w:r>
      <w:r w:rsidR="004A53D3">
        <w:rPr>
          <w:rFonts w:ascii="Arial" w:hAnsi="Arial" w:cs="Arial"/>
          <w:i/>
          <w:sz w:val="20"/>
          <w:szCs w:val="20"/>
        </w:rPr>
        <w:t xml:space="preserve">. . . </w:t>
      </w:r>
      <w:r w:rsidR="00F2639B" w:rsidRPr="004A53D3">
        <w:rPr>
          <w:rFonts w:ascii="Arial" w:hAnsi="Arial" w:cs="Arial"/>
          <w:i/>
          <w:sz w:val="20"/>
          <w:szCs w:val="20"/>
        </w:rPr>
        <w:t xml:space="preserve"> ”</w:t>
      </w:r>
    </w:p>
    <w:p w:rsidR="00F06317" w:rsidRDefault="00F06317" w:rsidP="00F06317">
      <w:pPr>
        <w:tabs>
          <w:tab w:val="left" w:pos="1985"/>
        </w:tabs>
        <w:spacing w:after="0" w:line="240" w:lineRule="auto"/>
        <w:ind w:right="48"/>
        <w:jc w:val="both"/>
        <w:rPr>
          <w:rFonts w:ascii="Arial" w:hAnsi="Arial" w:cs="Arial"/>
          <w:bCs/>
          <w:i/>
          <w:sz w:val="20"/>
          <w:szCs w:val="20"/>
        </w:rPr>
      </w:pPr>
    </w:p>
    <w:p w:rsidR="00F06317" w:rsidRDefault="00F06317" w:rsidP="00F2639B">
      <w:pPr>
        <w:spacing w:after="0"/>
        <w:jc w:val="both"/>
        <w:rPr>
          <w:rFonts w:ascii="Arial" w:hAnsi="Arial" w:cs="Arial"/>
          <w:sz w:val="20"/>
          <w:szCs w:val="20"/>
        </w:rPr>
      </w:pPr>
      <w:r w:rsidRPr="000F54CA">
        <w:rPr>
          <w:rFonts w:ascii="Arial" w:hAnsi="Arial" w:cs="Arial"/>
          <w:sz w:val="20"/>
          <w:szCs w:val="20"/>
        </w:rPr>
        <w:t xml:space="preserve">En virtud de lo anterior, y considerando los argumentos de la Dirección </w:t>
      </w:r>
      <w:r w:rsidR="007315DB">
        <w:rPr>
          <w:rFonts w:ascii="Arial" w:hAnsi="Arial" w:cs="Arial"/>
          <w:sz w:val="20"/>
          <w:szCs w:val="20"/>
        </w:rPr>
        <w:t xml:space="preserve">de Administración y Finanzas </w:t>
      </w:r>
      <w:r w:rsidRPr="000F54CA">
        <w:rPr>
          <w:rFonts w:ascii="Arial" w:hAnsi="Arial" w:cs="Arial"/>
          <w:sz w:val="20"/>
          <w:szCs w:val="20"/>
        </w:rPr>
        <w:t xml:space="preserve">y la fundamentación por parte de la Normatividad en materia de transparencia y acceso a la información, este </w:t>
      </w:r>
      <w:r w:rsidRPr="000F54CA">
        <w:rPr>
          <w:rFonts w:ascii="Arial" w:hAnsi="Arial" w:cs="Arial"/>
          <w:sz w:val="20"/>
          <w:szCs w:val="20"/>
        </w:rPr>
        <w:lastRenderedPageBreak/>
        <w:t xml:space="preserve">Comité acordó de forma unánime aprobar la revisión y en su caso, la aprobación de la procedencia o improcedencia de la clasificación como reservada la información relacionada a </w:t>
      </w:r>
    </w:p>
    <w:p w:rsidR="003C2705" w:rsidRDefault="003C2705" w:rsidP="00F2639B">
      <w:pPr>
        <w:spacing w:after="0"/>
        <w:jc w:val="both"/>
        <w:rPr>
          <w:rFonts w:ascii="Arial" w:hAnsi="Arial" w:cs="Arial"/>
          <w:sz w:val="20"/>
          <w:szCs w:val="20"/>
        </w:rPr>
      </w:pPr>
    </w:p>
    <w:p w:rsidR="003C2705" w:rsidRDefault="003C2705" w:rsidP="003C2705">
      <w:pPr>
        <w:pStyle w:val="Prrafodelista"/>
        <w:numPr>
          <w:ilvl w:val="0"/>
          <w:numId w:val="1"/>
        </w:numPr>
        <w:spacing w:after="0" w:line="360" w:lineRule="auto"/>
        <w:jc w:val="both"/>
        <w:rPr>
          <w:rFonts w:ascii="Arial" w:hAnsi="Arial" w:cs="Arial"/>
          <w:sz w:val="16"/>
          <w:szCs w:val="16"/>
        </w:rPr>
      </w:pPr>
      <w:r w:rsidRPr="00215391">
        <w:rPr>
          <w:rFonts w:ascii="Arial" w:hAnsi="Arial" w:cs="Arial"/>
          <w:b/>
          <w:i/>
          <w:sz w:val="16"/>
          <w:szCs w:val="16"/>
        </w:rPr>
        <w:t>Información clasificada como Reservada</w:t>
      </w:r>
      <w:r w:rsidRPr="007315DB">
        <w:rPr>
          <w:rFonts w:ascii="Arial" w:eastAsia="Calibri" w:hAnsi="Arial" w:cs="Arial"/>
          <w:i/>
          <w:sz w:val="16"/>
          <w:szCs w:val="16"/>
        </w:rPr>
        <w:t xml:space="preserve">: La información </w:t>
      </w:r>
      <w:r w:rsidR="007315DB" w:rsidRPr="007315DB">
        <w:rPr>
          <w:rFonts w:ascii="Arial" w:eastAsia="Calibri" w:hAnsi="Arial" w:cs="Arial"/>
          <w:i/>
          <w:sz w:val="16"/>
          <w:szCs w:val="16"/>
        </w:rPr>
        <w:t>que versa sobre el número de agremiados que tiene cada sindicato del Organismo</w:t>
      </w:r>
      <w:r w:rsidRPr="007315DB">
        <w:rPr>
          <w:rFonts w:ascii="Arial" w:eastAsia="Calibri" w:hAnsi="Arial" w:cs="Arial"/>
          <w:i/>
          <w:sz w:val="16"/>
          <w:szCs w:val="16"/>
        </w:rPr>
        <w:t>.</w:t>
      </w:r>
    </w:p>
    <w:p w:rsidR="003C2705" w:rsidRDefault="003C2705" w:rsidP="003C2705">
      <w:pPr>
        <w:pStyle w:val="Prrafodelista"/>
        <w:numPr>
          <w:ilvl w:val="0"/>
          <w:numId w:val="1"/>
        </w:numPr>
        <w:spacing w:after="0" w:line="360" w:lineRule="auto"/>
        <w:jc w:val="both"/>
        <w:rPr>
          <w:rFonts w:ascii="Arial" w:hAnsi="Arial" w:cs="Arial"/>
          <w:b/>
          <w:i/>
          <w:sz w:val="16"/>
          <w:szCs w:val="16"/>
        </w:rPr>
      </w:pPr>
      <w:r w:rsidRPr="00215391">
        <w:rPr>
          <w:rFonts w:ascii="Arial" w:hAnsi="Arial" w:cs="Arial"/>
          <w:b/>
          <w:i/>
          <w:sz w:val="16"/>
          <w:szCs w:val="16"/>
        </w:rPr>
        <w:t>Prueba de Daño:</w:t>
      </w:r>
    </w:p>
    <w:p w:rsidR="003C2705" w:rsidRPr="00215391" w:rsidRDefault="003C2705" w:rsidP="003C2705">
      <w:pPr>
        <w:pStyle w:val="Prrafodelista"/>
        <w:spacing w:after="0" w:line="360" w:lineRule="auto"/>
        <w:jc w:val="both"/>
        <w:rPr>
          <w:rFonts w:ascii="Arial" w:hAnsi="Arial" w:cs="Arial"/>
          <w:b/>
          <w:i/>
          <w:sz w:val="16"/>
          <w:szCs w:val="16"/>
        </w:rPr>
      </w:pPr>
      <w:r w:rsidRPr="00215391">
        <w:rPr>
          <w:rFonts w:ascii="Arial" w:hAnsi="Arial" w:cs="Arial"/>
          <w:b/>
          <w:i/>
          <w:sz w:val="16"/>
          <w:szCs w:val="16"/>
        </w:rPr>
        <w:t>Hipótesis de reserva que establece la Ley:</w:t>
      </w:r>
    </w:p>
    <w:p w:rsidR="003C2705" w:rsidRPr="00215391" w:rsidRDefault="003C2705" w:rsidP="003C2705">
      <w:pPr>
        <w:pStyle w:val="Estilo"/>
        <w:ind w:left="720"/>
        <w:rPr>
          <w:i/>
          <w:sz w:val="16"/>
          <w:szCs w:val="16"/>
        </w:rPr>
      </w:pPr>
      <w:r w:rsidRPr="00215391">
        <w:rPr>
          <w:b/>
          <w:bCs/>
          <w:i/>
          <w:sz w:val="16"/>
          <w:szCs w:val="16"/>
        </w:rPr>
        <w:t>Artículo 17</w:t>
      </w:r>
      <w:r w:rsidRPr="00215391">
        <w:rPr>
          <w:i/>
          <w:sz w:val="16"/>
          <w:szCs w:val="16"/>
        </w:rPr>
        <w:t>. Información reservada- Catálogo</w:t>
      </w:r>
    </w:p>
    <w:p w:rsidR="003C2705" w:rsidRPr="00215391" w:rsidRDefault="003C2705" w:rsidP="003C2705">
      <w:pPr>
        <w:pStyle w:val="Estilo"/>
        <w:rPr>
          <w:i/>
          <w:sz w:val="16"/>
          <w:szCs w:val="16"/>
        </w:rPr>
      </w:pPr>
      <w:r w:rsidRPr="00215391">
        <w:rPr>
          <w:i/>
          <w:sz w:val="16"/>
          <w:szCs w:val="16"/>
        </w:rPr>
        <w:t xml:space="preserve">            1. Es información reservada:</w:t>
      </w:r>
    </w:p>
    <w:p w:rsidR="003C2705" w:rsidRDefault="003C2705" w:rsidP="003C2705">
      <w:pPr>
        <w:pStyle w:val="Estilo"/>
        <w:ind w:left="720"/>
        <w:rPr>
          <w:i/>
          <w:sz w:val="16"/>
          <w:szCs w:val="16"/>
        </w:rPr>
      </w:pPr>
      <w:r w:rsidRPr="00215391">
        <w:rPr>
          <w:i/>
          <w:sz w:val="16"/>
          <w:szCs w:val="16"/>
        </w:rPr>
        <w:t>I. Aquella información pública, cuya difusión:</w:t>
      </w:r>
    </w:p>
    <w:p w:rsidR="003C2705" w:rsidRPr="00215391" w:rsidRDefault="003C2705" w:rsidP="003C2705">
      <w:pPr>
        <w:pStyle w:val="Estilo"/>
        <w:ind w:left="993"/>
        <w:rPr>
          <w:i/>
          <w:sz w:val="16"/>
          <w:szCs w:val="16"/>
        </w:rPr>
      </w:pPr>
      <w:r w:rsidRPr="00215391">
        <w:rPr>
          <w:i/>
          <w:sz w:val="16"/>
          <w:szCs w:val="16"/>
        </w:rPr>
        <w:t xml:space="preserve">a) Comprometa la seguridad del Estado o del municipio, la seguridad pública estatal o municipal, </w:t>
      </w:r>
      <w:r w:rsidRPr="00EA6B00">
        <w:rPr>
          <w:i/>
          <w:sz w:val="16"/>
          <w:szCs w:val="16"/>
        </w:rPr>
        <w:t xml:space="preserve">o la seguridad e integridad de quienes laboran </w:t>
      </w:r>
      <w:r w:rsidRPr="00215391">
        <w:rPr>
          <w:i/>
          <w:sz w:val="16"/>
          <w:szCs w:val="16"/>
        </w:rPr>
        <w:t>o hubieren laborado en estas áreas, con excepción de las remuneraciones de dichos servidores públicos;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i/>
          <w:sz w:val="16"/>
          <w:szCs w:val="16"/>
        </w:rPr>
      </w:pPr>
      <w:r w:rsidRPr="00215391">
        <w:rPr>
          <w:i/>
          <w:sz w:val="16"/>
          <w:szCs w:val="16"/>
        </w:rPr>
        <w:t>b) Dañe la estabilidad financiera o económica del Estado o de los municipios;</w:t>
      </w:r>
    </w:p>
    <w:p w:rsidR="003C2705" w:rsidRPr="00215391" w:rsidRDefault="003C2705" w:rsidP="003C2705">
      <w:pPr>
        <w:pStyle w:val="Estilo"/>
        <w:ind w:left="993"/>
        <w:rPr>
          <w:i/>
          <w:sz w:val="16"/>
          <w:szCs w:val="16"/>
        </w:rPr>
      </w:pPr>
    </w:p>
    <w:p w:rsidR="003C2705" w:rsidRPr="00C151AC" w:rsidRDefault="003C2705" w:rsidP="003C2705">
      <w:pPr>
        <w:pStyle w:val="Estilo"/>
        <w:ind w:left="993"/>
        <w:rPr>
          <w:i/>
          <w:sz w:val="16"/>
          <w:szCs w:val="16"/>
        </w:rPr>
      </w:pPr>
      <w:r w:rsidRPr="00C151AC">
        <w:rPr>
          <w:i/>
          <w:sz w:val="16"/>
          <w:szCs w:val="16"/>
        </w:rPr>
        <w:t>c) Ponga en riesgo la vida, seguridad o salud de cualquier persona;</w:t>
      </w:r>
    </w:p>
    <w:p w:rsidR="003C2705" w:rsidRPr="00340A61" w:rsidRDefault="003C2705" w:rsidP="003C2705">
      <w:pPr>
        <w:pStyle w:val="Estilo"/>
        <w:ind w:left="993"/>
        <w:rPr>
          <w:b/>
          <w:i/>
          <w:sz w:val="16"/>
          <w:szCs w:val="16"/>
        </w:rPr>
      </w:pPr>
    </w:p>
    <w:p w:rsidR="003C2705" w:rsidRPr="00215391" w:rsidRDefault="003C2705" w:rsidP="003C2705">
      <w:pPr>
        <w:pStyle w:val="Estilo"/>
        <w:ind w:left="993"/>
        <w:rPr>
          <w:i/>
          <w:sz w:val="16"/>
          <w:szCs w:val="16"/>
        </w:rPr>
      </w:pPr>
      <w:r w:rsidRPr="00215391">
        <w:rPr>
          <w:i/>
          <w:sz w:val="16"/>
          <w:szCs w:val="16"/>
        </w:rPr>
        <w:t>d) Cause perjuicio grave a las actividades de verificación, inspección y auditoría, relativas al cumplimiento de las leyes y reglamentos;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i/>
          <w:sz w:val="16"/>
          <w:szCs w:val="16"/>
        </w:rPr>
      </w:pPr>
      <w:r w:rsidRPr="00215391">
        <w:rPr>
          <w:i/>
          <w:sz w:val="16"/>
          <w:szCs w:val="16"/>
        </w:rPr>
        <w:t>e) Cause perjuicio grave a la recaudación de las contribuciones;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b/>
          <w:i/>
          <w:sz w:val="16"/>
          <w:szCs w:val="16"/>
        </w:rPr>
      </w:pPr>
      <w:r w:rsidRPr="00215391">
        <w:rPr>
          <w:b/>
          <w:i/>
          <w:sz w:val="16"/>
          <w:szCs w:val="16"/>
        </w:rPr>
        <w:t>f</w:t>
      </w:r>
      <w:r w:rsidRPr="003113E8">
        <w:rPr>
          <w:i/>
          <w:sz w:val="16"/>
          <w:szCs w:val="16"/>
        </w:rPr>
        <w:t>) Cause perjuicio grave a las actividades de prevención y persecución de los delitos, o de impartición de la justicia; o</w:t>
      </w:r>
    </w:p>
    <w:p w:rsidR="003C2705" w:rsidRPr="00215391" w:rsidRDefault="003C2705" w:rsidP="003C2705">
      <w:pPr>
        <w:pStyle w:val="Estilo"/>
        <w:ind w:left="993"/>
        <w:rPr>
          <w:i/>
          <w:sz w:val="16"/>
          <w:szCs w:val="16"/>
        </w:rPr>
      </w:pPr>
    </w:p>
    <w:p w:rsidR="003C2705" w:rsidRPr="00C151AC" w:rsidRDefault="003C2705" w:rsidP="003C2705">
      <w:pPr>
        <w:pStyle w:val="Estilo"/>
        <w:ind w:left="993"/>
        <w:rPr>
          <w:b/>
          <w:i/>
          <w:sz w:val="16"/>
          <w:szCs w:val="16"/>
        </w:rPr>
      </w:pPr>
      <w:r w:rsidRPr="00C151AC">
        <w:rPr>
          <w:b/>
          <w:i/>
          <w:sz w:val="16"/>
          <w:szCs w:val="16"/>
        </w:rPr>
        <w:t>g) Cause perjuicio grave a las estrategias procesales en procesos judiciales o procedimientos administrativos cuyas resoluciones no hayan causado estado;</w:t>
      </w:r>
    </w:p>
    <w:p w:rsidR="003C2705" w:rsidRDefault="003C2705" w:rsidP="003C2705">
      <w:pPr>
        <w:pStyle w:val="Estilo"/>
        <w:ind w:left="993"/>
        <w:rPr>
          <w:i/>
          <w:sz w:val="16"/>
          <w:szCs w:val="16"/>
        </w:rPr>
      </w:pPr>
    </w:p>
    <w:p w:rsidR="003C2705" w:rsidRPr="008C35B9" w:rsidRDefault="003C2705" w:rsidP="003C2705">
      <w:pPr>
        <w:pStyle w:val="Estilo"/>
        <w:ind w:left="709"/>
        <w:rPr>
          <w:i/>
          <w:sz w:val="16"/>
          <w:szCs w:val="16"/>
        </w:rPr>
      </w:pPr>
      <w:r w:rsidRPr="008C35B9">
        <w:rPr>
          <w:i/>
          <w:sz w:val="16"/>
          <w:szCs w:val="16"/>
        </w:rPr>
        <w:t>II. Las carpetas de investigación, excepto cuando se trate de violaciones graves de derechos humanos o delitos de lesa humanidad, o se trate de información relacionada con actos de corrupción de acuerdo con las leyes aplicables;</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III. Los expedientes judiciales en tanto no causen estado;</w:t>
      </w:r>
    </w:p>
    <w:p w:rsidR="003C2705" w:rsidRPr="008C35B9" w:rsidRDefault="003C2705" w:rsidP="003C2705">
      <w:pPr>
        <w:pStyle w:val="Estilo"/>
        <w:ind w:left="709"/>
        <w:rPr>
          <w:i/>
          <w:sz w:val="16"/>
          <w:szCs w:val="16"/>
        </w:rPr>
      </w:pPr>
    </w:p>
    <w:p w:rsidR="003C2705" w:rsidRPr="00EA6B00" w:rsidRDefault="003C2705" w:rsidP="003C2705">
      <w:pPr>
        <w:pStyle w:val="Estilo"/>
        <w:ind w:left="709"/>
        <w:rPr>
          <w:i/>
          <w:sz w:val="16"/>
          <w:szCs w:val="16"/>
        </w:rPr>
      </w:pPr>
      <w:r w:rsidRPr="00EA6B00">
        <w:rPr>
          <w:i/>
          <w:sz w:val="16"/>
          <w:szCs w:val="16"/>
        </w:rPr>
        <w:t>IV. Los expedientes de los procedimientos administrativos seguidos en forma de juicio en tanto no causen estado;</w:t>
      </w:r>
    </w:p>
    <w:p w:rsidR="003C2705" w:rsidRPr="00EA6B00"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 Los procedimientos de responsabilidad de los servidores públicos, en tanto no se dicte la resolución administrativa o la jurisdiccional definitiva;</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VI. Derogada</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VII. La entregada con carácter reservada o confidencial por autoridades federales o de otros estados, o por organismos internacionales;</w:t>
      </w:r>
    </w:p>
    <w:p w:rsidR="003C2705" w:rsidRPr="008C35B9" w:rsidRDefault="003C2705" w:rsidP="003C2705">
      <w:pPr>
        <w:pStyle w:val="Estilo"/>
        <w:ind w:left="709"/>
        <w:rPr>
          <w:i/>
          <w:sz w:val="16"/>
          <w:szCs w:val="16"/>
        </w:rPr>
      </w:pPr>
    </w:p>
    <w:p w:rsidR="003C2705" w:rsidRPr="008C35B9" w:rsidRDefault="003C2705" w:rsidP="003C2705">
      <w:pPr>
        <w:tabs>
          <w:tab w:val="left" w:pos="1276"/>
        </w:tabs>
        <w:spacing w:after="0" w:line="240" w:lineRule="auto"/>
        <w:ind w:left="709"/>
        <w:jc w:val="both"/>
        <w:rPr>
          <w:rFonts w:ascii="Arial" w:hAnsi="Arial" w:cs="Arial"/>
          <w:i/>
          <w:sz w:val="16"/>
          <w:szCs w:val="16"/>
          <w:lang w:val="es-MX"/>
        </w:rPr>
      </w:pPr>
      <w:r w:rsidRPr="008C35B9">
        <w:rPr>
          <w:rFonts w:ascii="Arial" w:hAnsi="Arial" w:cs="Arial"/>
          <w:i/>
          <w:sz w:val="16"/>
          <w:szCs w:val="16"/>
          <w:lang w:val="es-MX"/>
        </w:rPr>
        <w:t>VIII. (Derogado)</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IX. Las bases de datos, preguntas o reactivos para la aplicación de exámenes de admisión académica, evaluación psicológica, concursos de oposición o equivalentes, y</w:t>
      </w:r>
    </w:p>
    <w:p w:rsidR="003C2705" w:rsidRPr="008C35B9" w:rsidRDefault="003C2705" w:rsidP="003C2705">
      <w:pPr>
        <w:pStyle w:val="Estilo"/>
        <w:ind w:left="709"/>
        <w:rPr>
          <w:i/>
          <w:sz w:val="16"/>
          <w:szCs w:val="16"/>
        </w:rPr>
      </w:pPr>
    </w:p>
    <w:p w:rsidR="003C2705" w:rsidRPr="00CF31F6" w:rsidRDefault="003C2705" w:rsidP="003C2705">
      <w:pPr>
        <w:pStyle w:val="Estilo"/>
        <w:ind w:left="709"/>
        <w:rPr>
          <w:sz w:val="20"/>
          <w:szCs w:val="20"/>
        </w:rPr>
      </w:pPr>
      <w:r w:rsidRPr="008C35B9">
        <w:rPr>
          <w:i/>
          <w:sz w:val="16"/>
          <w:szCs w:val="16"/>
        </w:rPr>
        <w:t>X. La considerada como reservada por disposición legal expresa.</w:t>
      </w:r>
    </w:p>
    <w:p w:rsidR="008A04CD" w:rsidRDefault="008A04CD" w:rsidP="008A04CD">
      <w:pPr>
        <w:tabs>
          <w:tab w:val="left" w:pos="1985"/>
        </w:tabs>
        <w:spacing w:after="0" w:line="240" w:lineRule="auto"/>
        <w:ind w:right="-94"/>
        <w:jc w:val="both"/>
        <w:rPr>
          <w:rFonts w:ascii="Arial" w:hAnsi="Arial" w:cs="Arial"/>
          <w:i/>
          <w:sz w:val="16"/>
          <w:szCs w:val="16"/>
          <w:lang w:val="es-MX"/>
        </w:rPr>
      </w:pPr>
    </w:p>
    <w:p w:rsidR="003C2705" w:rsidRPr="008A04CD" w:rsidRDefault="003C2705" w:rsidP="008A04CD">
      <w:pPr>
        <w:tabs>
          <w:tab w:val="left" w:pos="1985"/>
        </w:tabs>
        <w:spacing w:after="0" w:line="240" w:lineRule="auto"/>
        <w:ind w:right="-94"/>
        <w:jc w:val="both"/>
        <w:rPr>
          <w:rFonts w:ascii="Arial" w:hAnsi="Arial" w:cs="Arial"/>
          <w:sz w:val="19"/>
          <w:szCs w:val="19"/>
        </w:rPr>
      </w:pPr>
      <w:r w:rsidRPr="008A04CD">
        <w:rPr>
          <w:rFonts w:ascii="Arial" w:hAnsi="Arial" w:cs="Arial"/>
          <w:b/>
          <w:sz w:val="19"/>
          <w:szCs w:val="19"/>
        </w:rPr>
        <w:t>Negación</w:t>
      </w:r>
      <w:r w:rsidRPr="008A04CD">
        <w:rPr>
          <w:rFonts w:ascii="Arial" w:hAnsi="Arial" w:cs="Arial"/>
          <w:sz w:val="19"/>
          <w:szCs w:val="19"/>
        </w:rPr>
        <w:t>.- Articulo 18 de la Ley de Transparencia. (</w:t>
      </w:r>
      <w:r w:rsidR="008A04CD" w:rsidRPr="008A04CD">
        <w:rPr>
          <w:rFonts w:ascii="Arial" w:hAnsi="Arial" w:cs="Arial"/>
          <w:sz w:val="19"/>
          <w:szCs w:val="19"/>
        </w:rPr>
        <w:t>Justificación</w:t>
      </w:r>
      <w:r w:rsidRPr="008A04CD">
        <w:rPr>
          <w:rFonts w:ascii="Arial" w:hAnsi="Arial" w:cs="Arial"/>
          <w:sz w:val="19"/>
          <w:szCs w:val="19"/>
        </w:rPr>
        <w:t>)</w:t>
      </w:r>
    </w:p>
    <w:p w:rsidR="003C2705" w:rsidRPr="00396C31" w:rsidRDefault="003C2705" w:rsidP="003C2705">
      <w:pPr>
        <w:pStyle w:val="Prrafodelista"/>
        <w:tabs>
          <w:tab w:val="left" w:pos="1985"/>
        </w:tabs>
        <w:spacing w:after="0" w:line="240" w:lineRule="auto"/>
        <w:ind w:left="426" w:right="-94" w:hanging="360"/>
        <w:jc w:val="both"/>
        <w:rPr>
          <w:rFonts w:ascii="Arial" w:hAnsi="Arial" w:cs="Arial"/>
          <w:sz w:val="19"/>
          <w:szCs w:val="19"/>
        </w:rPr>
      </w:pPr>
    </w:p>
    <w:p w:rsidR="003C2705" w:rsidRPr="00EA6B00" w:rsidRDefault="003C2705" w:rsidP="003C2705">
      <w:pPr>
        <w:pStyle w:val="Estilo"/>
        <w:ind w:left="-142" w:right="-142"/>
        <w:rPr>
          <w:b/>
          <w:sz w:val="19"/>
          <w:szCs w:val="19"/>
        </w:rPr>
      </w:pPr>
      <w:r w:rsidRPr="00EA6B00">
        <w:rPr>
          <w:b/>
          <w:sz w:val="19"/>
          <w:szCs w:val="19"/>
        </w:rPr>
        <w:t>I. La información solicitada se encuentra prevista en alguna de las hipótesis de reserva que establece la ley;</w:t>
      </w:r>
    </w:p>
    <w:p w:rsidR="003C2705" w:rsidRPr="00EA6B00" w:rsidRDefault="003C2705" w:rsidP="003C2705">
      <w:pPr>
        <w:pStyle w:val="Estilo"/>
        <w:ind w:left="-142" w:right="-142"/>
        <w:rPr>
          <w:b/>
          <w:sz w:val="19"/>
          <w:szCs w:val="19"/>
        </w:rPr>
      </w:pPr>
    </w:p>
    <w:p w:rsidR="003C2705" w:rsidRDefault="003C2705" w:rsidP="003C2705">
      <w:pPr>
        <w:pStyle w:val="Estilo"/>
        <w:ind w:left="-142" w:right="-142"/>
        <w:rPr>
          <w:sz w:val="19"/>
          <w:szCs w:val="19"/>
        </w:rPr>
      </w:pPr>
      <w:r w:rsidRPr="00396C31">
        <w:rPr>
          <w:sz w:val="19"/>
          <w:szCs w:val="19"/>
        </w:rPr>
        <w:t>La negación de la información se encuentra prevista en las</w:t>
      </w:r>
      <w:r w:rsidR="0073330C">
        <w:rPr>
          <w:sz w:val="19"/>
          <w:szCs w:val="19"/>
        </w:rPr>
        <w:t xml:space="preserve"> hipótesis del articulo 17 numeral</w:t>
      </w:r>
      <w:r w:rsidRPr="00396C31">
        <w:rPr>
          <w:sz w:val="19"/>
          <w:szCs w:val="19"/>
        </w:rPr>
        <w:t xml:space="preserve"> 1</w:t>
      </w:r>
      <w:r w:rsidRPr="00825E26">
        <w:rPr>
          <w:sz w:val="19"/>
          <w:szCs w:val="19"/>
        </w:rPr>
        <w:t>, fracción</w:t>
      </w:r>
      <w:r w:rsidR="0073330C" w:rsidRPr="00825E26">
        <w:rPr>
          <w:sz w:val="19"/>
          <w:szCs w:val="19"/>
        </w:rPr>
        <w:t xml:space="preserve"> I inciso</w:t>
      </w:r>
      <w:r w:rsidR="0073330C">
        <w:rPr>
          <w:sz w:val="19"/>
          <w:szCs w:val="19"/>
        </w:rPr>
        <w:t xml:space="preserve"> g</w:t>
      </w:r>
      <w:r w:rsidRPr="00396C31">
        <w:rPr>
          <w:sz w:val="19"/>
          <w:szCs w:val="19"/>
        </w:rPr>
        <w:t>) de la Ley de Transparencia y Acceso a la Información Pública del Estado de Jalisco.</w:t>
      </w:r>
    </w:p>
    <w:p w:rsidR="00B81A81" w:rsidRDefault="00B81A81" w:rsidP="003C2705">
      <w:pPr>
        <w:pStyle w:val="Estilo"/>
        <w:ind w:left="-142" w:right="-142"/>
        <w:rPr>
          <w:sz w:val="19"/>
          <w:szCs w:val="19"/>
        </w:rPr>
      </w:pPr>
    </w:p>
    <w:p w:rsidR="00B81A81" w:rsidRDefault="00B81A81" w:rsidP="003C2705">
      <w:pPr>
        <w:pStyle w:val="Estilo"/>
        <w:ind w:left="-142" w:right="-142"/>
        <w:rPr>
          <w:sz w:val="19"/>
          <w:szCs w:val="19"/>
        </w:rPr>
      </w:pPr>
    </w:p>
    <w:p w:rsidR="00B81A81" w:rsidRPr="00FF6F4F" w:rsidRDefault="00B81A81" w:rsidP="00B81A81">
      <w:pPr>
        <w:spacing w:after="0"/>
        <w:ind w:left="-567" w:right="-94"/>
        <w:jc w:val="both"/>
        <w:rPr>
          <w:rFonts w:ascii="Arial" w:hAnsi="Arial" w:cs="Arial"/>
          <w:sz w:val="18"/>
          <w:szCs w:val="18"/>
        </w:rPr>
      </w:pPr>
    </w:p>
    <w:p w:rsidR="00B81A81" w:rsidRPr="00B81A81" w:rsidRDefault="00B81A81" w:rsidP="00B81A81">
      <w:pPr>
        <w:ind w:left="-567" w:right="-94"/>
        <w:jc w:val="both"/>
        <w:rPr>
          <w:rFonts w:ascii="Arial" w:hAnsi="Arial" w:cs="Arial"/>
          <w:sz w:val="19"/>
          <w:szCs w:val="19"/>
          <w:lang w:val="es-MX"/>
        </w:rPr>
      </w:pPr>
      <w:r w:rsidRPr="00B81A81">
        <w:rPr>
          <w:rFonts w:ascii="Arial" w:hAnsi="Arial" w:cs="Arial"/>
          <w:sz w:val="19"/>
          <w:szCs w:val="19"/>
          <w:lang w:val="es-MX"/>
        </w:rPr>
        <w:t xml:space="preserve">Tal como lo señala el artículo 17 de la Ley de Transparencia y Acceso a la Información Pública del Estado de Jalisco y sus municipios, fracción I  inciso “g”, donde se establece como información reservada la información pública que: “Cause perjuicio grave a las estrategias procesales en procesos judiciales o  procedimientos administrativos cuyas resoluciones no hayan causado estado”, por lo que se considera que la divulgación de la información del procedimiento que aún se encuentra vigente, puede perjudicar la estrategia legal del Área Jurídica y por ende, la defensa del Sistema DIF Zapopan. </w:t>
      </w:r>
    </w:p>
    <w:p w:rsidR="00B81A81" w:rsidRPr="00B81A81" w:rsidRDefault="00B81A81" w:rsidP="00B81A81">
      <w:pPr>
        <w:ind w:left="-567" w:right="-94"/>
        <w:jc w:val="both"/>
        <w:rPr>
          <w:rFonts w:ascii="Arial" w:hAnsi="Arial" w:cs="Arial"/>
          <w:b/>
          <w:sz w:val="19"/>
          <w:szCs w:val="19"/>
          <w:lang w:val="es-MX"/>
        </w:rPr>
      </w:pPr>
      <w:r>
        <w:rPr>
          <w:rFonts w:ascii="Arial" w:hAnsi="Arial" w:cs="Arial"/>
          <w:b/>
          <w:sz w:val="19"/>
          <w:szCs w:val="19"/>
          <w:lang w:val="es-MX"/>
        </w:rPr>
        <w:t xml:space="preserve">II.- </w:t>
      </w:r>
      <w:r w:rsidRPr="00B81A81">
        <w:rPr>
          <w:rFonts w:ascii="Arial" w:hAnsi="Arial" w:cs="Arial"/>
          <w:b/>
          <w:sz w:val="19"/>
          <w:szCs w:val="19"/>
          <w:lang w:val="es-MX"/>
        </w:rPr>
        <w:t>Perjuicios al interés público protegido p</w:t>
      </w:r>
      <w:r>
        <w:rPr>
          <w:rFonts w:ascii="Arial" w:hAnsi="Arial" w:cs="Arial"/>
          <w:b/>
          <w:sz w:val="19"/>
          <w:szCs w:val="19"/>
          <w:lang w:val="es-MX"/>
        </w:rPr>
        <w:t>or la causa la revelación de la</w:t>
      </w:r>
      <w:r w:rsidRPr="00B81A81">
        <w:rPr>
          <w:rFonts w:ascii="Arial" w:hAnsi="Arial" w:cs="Arial"/>
          <w:b/>
          <w:sz w:val="19"/>
          <w:szCs w:val="19"/>
          <w:lang w:val="es-MX"/>
        </w:rPr>
        <w:t xml:space="preserve"> información:</w:t>
      </w:r>
    </w:p>
    <w:p w:rsidR="00B81A81" w:rsidRPr="00B81A81" w:rsidRDefault="00B81A81" w:rsidP="00B81A81">
      <w:pPr>
        <w:ind w:left="-567" w:right="-94"/>
        <w:jc w:val="both"/>
        <w:rPr>
          <w:rFonts w:ascii="Arial" w:hAnsi="Arial" w:cs="Arial"/>
          <w:sz w:val="19"/>
          <w:szCs w:val="19"/>
          <w:lang w:val="es-MX"/>
        </w:rPr>
      </w:pPr>
      <w:r w:rsidRPr="00B81A81">
        <w:rPr>
          <w:rFonts w:ascii="Arial" w:hAnsi="Arial" w:cs="Arial"/>
          <w:sz w:val="19"/>
          <w:szCs w:val="19"/>
          <w:lang w:val="es-MX"/>
        </w:rPr>
        <w:t> Se cumple con este requerimiento, toda vez que el procedimiento de Huelga que enfrenta este Organismo aún se encuentra vigente y no ha causado estado, ya que no se ha ordenado su archivo, ni se ha dictado la resolución correspondiente, y mucho menos se ha ejecutoriado el concerniente laudo, por lo tanto se considera que el manejo indiscriminado de la información relativa al número de agremiados que tienen cada uno de los sindicatos y demás elementos que forman parte del mismo, puede afectar el tratamiento y la defensa en el procedimiento de conocerse por alguno de los involucrados o de terceros, lo que se vería reflejado en una desventaja para el Organismo, ya que ello puede representar un riesgo grave tanto para el desarrollo de las estrategias procesales, como para el resultado del mencionado procedimiento, tramitados ante la  junta especial de la Local de Conciliación y Arbitraje del Estado de Jalisco en la mesa de huelgas, competente, en detrimento de los intereses del Sistema DIF Zapopan con repercusiones de índole económica afectando el erario público, puesto que dicho dato se encuentra íntimamente vinculado con declaración de existencia o inexistencia de la huelga.</w:t>
      </w:r>
    </w:p>
    <w:p w:rsidR="00B81A81" w:rsidRPr="00B81A81" w:rsidRDefault="00B81A81" w:rsidP="00B81A81">
      <w:pPr>
        <w:ind w:left="-567" w:right="-94"/>
        <w:jc w:val="both"/>
        <w:rPr>
          <w:rFonts w:ascii="Arial" w:hAnsi="Arial" w:cs="Arial"/>
          <w:b/>
          <w:sz w:val="19"/>
          <w:szCs w:val="19"/>
          <w:lang w:val="es-MX"/>
        </w:rPr>
      </w:pPr>
      <w:r w:rsidRPr="00B81A81">
        <w:rPr>
          <w:rFonts w:ascii="Arial" w:hAnsi="Arial" w:cs="Arial"/>
          <w:b/>
          <w:sz w:val="19"/>
          <w:szCs w:val="19"/>
          <w:lang w:val="es-MX"/>
        </w:rPr>
        <w:t>III.</w:t>
      </w:r>
      <w:r>
        <w:rPr>
          <w:rFonts w:ascii="Arial" w:hAnsi="Arial" w:cs="Arial"/>
          <w:b/>
          <w:sz w:val="19"/>
          <w:szCs w:val="19"/>
          <w:lang w:val="es-MX"/>
        </w:rPr>
        <w:t>- ¿</w:t>
      </w:r>
      <w:r w:rsidRPr="00B81A81">
        <w:rPr>
          <w:rFonts w:ascii="Arial" w:hAnsi="Arial" w:cs="Arial"/>
          <w:b/>
          <w:sz w:val="19"/>
          <w:szCs w:val="19"/>
          <w:lang w:val="es-MX"/>
        </w:rPr>
        <w:t xml:space="preserve">Por qué el daño o el riesgo de perjuicio que se produciría con la revelación de la información </w:t>
      </w:r>
      <w:proofErr w:type="gramStart"/>
      <w:r w:rsidRPr="00B81A81">
        <w:rPr>
          <w:rFonts w:ascii="Arial" w:hAnsi="Arial" w:cs="Arial"/>
          <w:b/>
          <w:sz w:val="19"/>
          <w:szCs w:val="19"/>
          <w:lang w:val="es-MX"/>
        </w:rPr>
        <w:t>supera</w:t>
      </w:r>
      <w:proofErr w:type="gramEnd"/>
      <w:r w:rsidRPr="00B81A81">
        <w:rPr>
          <w:rFonts w:ascii="Arial" w:hAnsi="Arial" w:cs="Arial"/>
          <w:b/>
          <w:sz w:val="19"/>
          <w:szCs w:val="19"/>
          <w:lang w:val="es-MX"/>
        </w:rPr>
        <w:t xml:space="preserve"> el interés público general de conocer la información de referencia?</w:t>
      </w:r>
    </w:p>
    <w:p w:rsidR="00B81A81" w:rsidRPr="00B81A81" w:rsidRDefault="00B81A81" w:rsidP="00B81A81">
      <w:pPr>
        <w:ind w:left="-567" w:right="-94"/>
        <w:jc w:val="both"/>
        <w:rPr>
          <w:rFonts w:ascii="Arial" w:hAnsi="Arial" w:cs="Arial"/>
          <w:sz w:val="19"/>
          <w:szCs w:val="19"/>
          <w:lang w:val="es-MX"/>
        </w:rPr>
      </w:pPr>
      <w:r w:rsidRPr="00B81A81">
        <w:rPr>
          <w:rFonts w:ascii="Arial" w:hAnsi="Arial" w:cs="Arial"/>
          <w:sz w:val="19"/>
          <w:szCs w:val="19"/>
          <w:lang w:val="es-MX"/>
        </w:rPr>
        <w:t xml:space="preserve"> Se estima que la divulgación de la información solicitada, antes de concluido el procedimiento de huelga, puede perturbar el correcto desarrollo del mismo, afectando o poniendo en riesgo la estrategia procesal y vulnerando la capacidad de defensa y acción del Sistema DIF </w:t>
      </w:r>
      <w:r>
        <w:rPr>
          <w:rFonts w:ascii="Arial" w:hAnsi="Arial" w:cs="Arial"/>
          <w:sz w:val="19"/>
          <w:szCs w:val="19"/>
          <w:lang w:val="es-MX"/>
        </w:rPr>
        <w:t>Zapopan o de cualquier tercero involucrado</w:t>
      </w:r>
      <w:r w:rsidRPr="00B81A81">
        <w:rPr>
          <w:rFonts w:ascii="Arial" w:hAnsi="Arial" w:cs="Arial"/>
          <w:sz w:val="19"/>
          <w:szCs w:val="19"/>
          <w:lang w:val="es-MX"/>
        </w:rPr>
        <w:t xml:space="preserve"> y causar confusión o desinformación al o los solicitantes, e incluso perjuicio grave, tanto al Organismo, como a los involucrados, ya que no se contaría con un contexto completo firme y determinante, al no estar totalmente concluido dicho procedimiento.</w:t>
      </w:r>
    </w:p>
    <w:p w:rsidR="00B81A81" w:rsidRPr="00B81A81" w:rsidRDefault="00B81A81" w:rsidP="00B81A81">
      <w:pPr>
        <w:ind w:left="-567" w:right="-94"/>
        <w:jc w:val="both"/>
        <w:rPr>
          <w:rFonts w:ascii="Arial" w:hAnsi="Arial" w:cs="Arial"/>
          <w:b/>
          <w:sz w:val="19"/>
          <w:szCs w:val="19"/>
          <w:lang w:val="es-MX"/>
        </w:rPr>
      </w:pPr>
      <w:r w:rsidRPr="00B81A81">
        <w:rPr>
          <w:rFonts w:ascii="Arial" w:hAnsi="Arial" w:cs="Arial"/>
          <w:b/>
          <w:sz w:val="19"/>
          <w:szCs w:val="19"/>
          <w:lang w:val="es-MX"/>
        </w:rPr>
        <w:t>IV. La limitación se adecúa al principio de proporcionalidad y representa el medio menos restrictivo disponible para evitar el perjuicio. </w:t>
      </w:r>
    </w:p>
    <w:p w:rsidR="00B81A81" w:rsidRPr="00B81A81" w:rsidRDefault="00B81A81" w:rsidP="00B81A81">
      <w:pPr>
        <w:ind w:left="-567" w:right="-94"/>
        <w:jc w:val="both"/>
        <w:rPr>
          <w:rFonts w:ascii="Arial" w:hAnsi="Arial" w:cs="Arial"/>
          <w:sz w:val="19"/>
          <w:szCs w:val="19"/>
          <w:lang w:val="es-MX"/>
        </w:rPr>
      </w:pPr>
      <w:r w:rsidRPr="00B81A81">
        <w:rPr>
          <w:rFonts w:ascii="Arial" w:hAnsi="Arial" w:cs="Arial"/>
          <w:sz w:val="19"/>
          <w:szCs w:val="19"/>
          <w:lang w:val="es-MX"/>
        </w:rPr>
        <w:t>Se calcula que el perjuicio causado de revelar la información, es más fuerte que el de protegerla, ya que, como se anunció previamente, se interfiere en la defensa legal y en su caso, se puede afectar la determinación de la junta especial de la Local de Conciliación y Arbitraje del Estado de Jalisco y/o de la Autoridad Judicial, perturbando los intereses del Sistema DIF Zapopan con repercusiones de índole económica en perjuicio del erario público.</w:t>
      </w:r>
    </w:p>
    <w:p w:rsidR="00F06317" w:rsidRPr="008A04CD" w:rsidRDefault="00F06317" w:rsidP="00F06317">
      <w:pPr>
        <w:pStyle w:val="Prrafodelista"/>
        <w:numPr>
          <w:ilvl w:val="0"/>
          <w:numId w:val="1"/>
        </w:numPr>
        <w:spacing w:after="0" w:line="240" w:lineRule="auto"/>
        <w:ind w:left="714" w:hanging="357"/>
        <w:jc w:val="both"/>
        <w:rPr>
          <w:rFonts w:ascii="Arial" w:hAnsi="Arial" w:cs="Arial"/>
          <w:sz w:val="16"/>
          <w:szCs w:val="16"/>
        </w:rPr>
      </w:pPr>
      <w:r w:rsidRPr="008A04CD">
        <w:rPr>
          <w:rFonts w:ascii="Arial" w:hAnsi="Arial" w:cs="Arial"/>
          <w:b/>
          <w:i/>
          <w:sz w:val="16"/>
          <w:szCs w:val="16"/>
        </w:rPr>
        <w:t>Desarrollo del acuerdo de conformidad con los Lineamientos Generales en Materia de Información Pública, y el artículo Octavo de los Criterios Generales en materia de Clasificación de Información Pública del Municipio de Zapopan, Jalisco:</w:t>
      </w:r>
    </w:p>
    <w:p w:rsidR="00F06317" w:rsidRPr="008A04CD" w:rsidRDefault="00F06317" w:rsidP="00F06317">
      <w:pPr>
        <w:pStyle w:val="Prrafodelista"/>
        <w:spacing w:after="0" w:line="360" w:lineRule="auto"/>
        <w:jc w:val="both"/>
        <w:rPr>
          <w:rFonts w:ascii="Arial" w:hAnsi="Arial" w:cs="Arial"/>
          <w:sz w:val="16"/>
          <w:szCs w:val="16"/>
        </w:rPr>
      </w:pP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El nombre del sujeto obligado: </w:t>
      </w:r>
      <w:r w:rsidRPr="008A04CD">
        <w:rPr>
          <w:rFonts w:ascii="Arial" w:hAnsi="Arial" w:cs="Arial"/>
          <w:sz w:val="16"/>
          <w:szCs w:val="16"/>
        </w:rPr>
        <w:t>Sistema Para el Desarrollo Integral de la Familia</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El área generadora de la información y/o quien la tenga en su poder: </w:t>
      </w:r>
      <w:r w:rsidRPr="008A04CD">
        <w:rPr>
          <w:rFonts w:ascii="Arial" w:hAnsi="Arial" w:cs="Arial"/>
          <w:sz w:val="16"/>
          <w:szCs w:val="16"/>
        </w:rPr>
        <w:t xml:space="preserve">La </w:t>
      </w:r>
      <w:r w:rsidR="008A04CD" w:rsidRPr="008A04CD">
        <w:rPr>
          <w:rFonts w:ascii="Arial" w:hAnsi="Arial" w:cs="Arial"/>
          <w:sz w:val="16"/>
          <w:szCs w:val="16"/>
        </w:rPr>
        <w:t xml:space="preserve">Dirección de </w:t>
      </w:r>
      <w:r w:rsidR="00653C59">
        <w:rPr>
          <w:rFonts w:ascii="Arial" w:hAnsi="Arial" w:cs="Arial"/>
          <w:sz w:val="16"/>
          <w:szCs w:val="16"/>
        </w:rPr>
        <w:t>Administración y Finanzas</w:t>
      </w:r>
      <w:r w:rsidRPr="008A04CD">
        <w:rPr>
          <w:rFonts w:ascii="Arial" w:hAnsi="Arial" w:cs="Arial"/>
          <w:sz w:val="16"/>
          <w:szCs w:val="16"/>
        </w:rPr>
        <w:t>.</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La fecha del acta y el número de acuerdo:</w:t>
      </w:r>
      <w:r w:rsidRPr="008A04CD">
        <w:rPr>
          <w:rFonts w:ascii="Arial" w:hAnsi="Arial" w:cs="Arial"/>
          <w:sz w:val="16"/>
          <w:szCs w:val="16"/>
        </w:rPr>
        <w:t xml:space="preserve"> </w:t>
      </w:r>
      <w:r w:rsidR="00653C59">
        <w:rPr>
          <w:rFonts w:ascii="Arial" w:hAnsi="Arial" w:cs="Arial"/>
          <w:sz w:val="16"/>
          <w:szCs w:val="16"/>
        </w:rPr>
        <w:t>14</w:t>
      </w:r>
      <w:r w:rsidRPr="008A04CD">
        <w:rPr>
          <w:rFonts w:ascii="Arial" w:hAnsi="Arial" w:cs="Arial"/>
          <w:sz w:val="16"/>
          <w:szCs w:val="16"/>
        </w:rPr>
        <w:t xml:space="preserve"> (</w:t>
      </w:r>
      <w:r w:rsidR="00653C59">
        <w:rPr>
          <w:rFonts w:ascii="Arial" w:hAnsi="Arial" w:cs="Arial"/>
          <w:sz w:val="16"/>
          <w:szCs w:val="16"/>
        </w:rPr>
        <w:t>catorce</w:t>
      </w:r>
      <w:r w:rsidRPr="008A04CD">
        <w:rPr>
          <w:rFonts w:ascii="Arial" w:hAnsi="Arial" w:cs="Arial"/>
          <w:sz w:val="16"/>
          <w:szCs w:val="16"/>
        </w:rPr>
        <w:t xml:space="preserve">) de </w:t>
      </w:r>
      <w:r w:rsidR="008A04CD" w:rsidRPr="008A04CD">
        <w:rPr>
          <w:rFonts w:ascii="Arial" w:hAnsi="Arial" w:cs="Arial"/>
          <w:sz w:val="16"/>
          <w:szCs w:val="16"/>
        </w:rPr>
        <w:t>febrero de 2020 (dos mil veinte</w:t>
      </w:r>
      <w:r w:rsidRPr="008A04CD">
        <w:rPr>
          <w:rFonts w:ascii="Arial" w:hAnsi="Arial" w:cs="Arial"/>
          <w:sz w:val="16"/>
          <w:szCs w:val="16"/>
        </w:rPr>
        <w:t>), acuerdo número 1</w:t>
      </w:r>
      <w:r w:rsidR="00653C59">
        <w:rPr>
          <w:rFonts w:ascii="Arial" w:hAnsi="Arial" w:cs="Arial"/>
          <w:sz w:val="16"/>
          <w:szCs w:val="16"/>
        </w:rPr>
        <w:t>.2</w:t>
      </w:r>
      <w:r w:rsidR="008A04CD" w:rsidRPr="008A04CD">
        <w:rPr>
          <w:rFonts w:ascii="Arial" w:hAnsi="Arial" w:cs="Arial"/>
          <w:sz w:val="16"/>
          <w:szCs w:val="16"/>
        </w:rPr>
        <w:t>/2020</w:t>
      </w:r>
      <w:r w:rsidRPr="008A04CD">
        <w:rPr>
          <w:rFonts w:ascii="Arial" w:hAnsi="Arial" w:cs="Arial"/>
          <w:sz w:val="16"/>
          <w:szCs w:val="16"/>
        </w:rPr>
        <w:t>.</w:t>
      </w:r>
    </w:p>
    <w:p w:rsidR="00F06317" w:rsidRPr="008A04CD" w:rsidRDefault="00F06317" w:rsidP="00F06317">
      <w:pPr>
        <w:spacing w:after="0" w:line="240" w:lineRule="auto"/>
        <w:jc w:val="both"/>
        <w:rPr>
          <w:rFonts w:ascii="Arial" w:hAnsi="Arial" w:cs="Arial"/>
          <w:b/>
          <w:sz w:val="16"/>
          <w:szCs w:val="16"/>
        </w:rPr>
      </w:pP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Los criterios de clasificación de información aplicables: </w:t>
      </w:r>
      <w:r w:rsidRPr="008A04CD">
        <w:rPr>
          <w:rFonts w:ascii="Arial" w:hAnsi="Arial" w:cs="Arial"/>
          <w:sz w:val="16"/>
          <w:szCs w:val="16"/>
        </w:rPr>
        <w:t>Los Lineamientos Generales en Materia de Clasificación de Información Pública.</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El fundamento legal y la motivación:</w:t>
      </w:r>
    </w:p>
    <w:p w:rsidR="00F06317" w:rsidRPr="00E26648" w:rsidRDefault="00F06317" w:rsidP="00F06317">
      <w:pPr>
        <w:pStyle w:val="Ttulo1"/>
        <w:shd w:val="clear" w:color="auto" w:fill="FFFFFF"/>
        <w:spacing w:before="300" w:beforeAutospacing="0" w:after="150" w:afterAutospacing="0"/>
        <w:ind w:left="567" w:right="-93"/>
        <w:jc w:val="both"/>
        <w:rPr>
          <w:rFonts w:ascii="Arial" w:hAnsi="Arial" w:cs="Arial"/>
          <w:b w:val="0"/>
          <w:bCs w:val="0"/>
          <w:color w:val="585858"/>
          <w:sz w:val="16"/>
          <w:szCs w:val="16"/>
        </w:rPr>
      </w:pPr>
      <w:r w:rsidRPr="00E26648">
        <w:rPr>
          <w:rFonts w:ascii="Arial" w:hAnsi="Arial" w:cs="Arial"/>
          <w:sz w:val="16"/>
          <w:szCs w:val="16"/>
        </w:rPr>
        <w:lastRenderedPageBreak/>
        <w:t xml:space="preserve">Fundamentación: </w:t>
      </w:r>
      <w:r w:rsidR="00E26648" w:rsidRPr="00E26648">
        <w:rPr>
          <w:rFonts w:ascii="Arial" w:hAnsi="Arial" w:cs="Arial"/>
          <w:b w:val="0"/>
          <w:sz w:val="16"/>
          <w:szCs w:val="16"/>
        </w:rPr>
        <w:t xml:space="preserve">De conformidad con los artículos Cuarto al Décimo Primero y </w:t>
      </w:r>
      <w:r w:rsidR="00B973C8" w:rsidRPr="00E26648">
        <w:rPr>
          <w:rFonts w:ascii="Arial" w:hAnsi="Arial" w:cs="Arial"/>
          <w:b w:val="0"/>
          <w:sz w:val="16"/>
          <w:szCs w:val="16"/>
        </w:rPr>
        <w:t>Décimo Cuarto</w:t>
      </w:r>
      <w:r w:rsidRPr="00E26648">
        <w:rPr>
          <w:rFonts w:ascii="Arial" w:hAnsi="Arial" w:cs="Arial"/>
          <w:b w:val="0"/>
          <w:sz w:val="16"/>
          <w:szCs w:val="16"/>
        </w:rPr>
        <w:t xml:space="preserve">, de los Lineamientos </w:t>
      </w:r>
      <w:r w:rsidR="00B973C8" w:rsidRPr="00E26648">
        <w:rPr>
          <w:rFonts w:ascii="Arial" w:hAnsi="Arial" w:cs="Arial"/>
          <w:b w:val="0"/>
          <w:sz w:val="16"/>
          <w:szCs w:val="16"/>
        </w:rPr>
        <w:t xml:space="preserve">Generales </w:t>
      </w:r>
      <w:r w:rsidRPr="00E26648">
        <w:rPr>
          <w:rFonts w:ascii="Arial" w:hAnsi="Arial" w:cs="Arial"/>
          <w:b w:val="0"/>
          <w:sz w:val="16"/>
          <w:szCs w:val="16"/>
        </w:rPr>
        <w:t>en materia de clasificación de información pública, que deberán observar los sujetos obligados previstos en la Ley de Transparencia y Acceso a la Información Pública del Estado de Jal</w:t>
      </w:r>
      <w:r w:rsidR="007153D2" w:rsidRPr="00E26648">
        <w:rPr>
          <w:rFonts w:ascii="Arial" w:hAnsi="Arial" w:cs="Arial"/>
          <w:b w:val="0"/>
          <w:sz w:val="16"/>
          <w:szCs w:val="16"/>
        </w:rPr>
        <w:t>isco y sus Municipios</w:t>
      </w:r>
      <w:r w:rsidRPr="00E26648">
        <w:rPr>
          <w:rFonts w:ascii="Arial" w:hAnsi="Arial" w:cs="Arial"/>
          <w:b w:val="0"/>
          <w:sz w:val="16"/>
          <w:szCs w:val="16"/>
        </w:rPr>
        <w:t>.</w:t>
      </w:r>
    </w:p>
    <w:p w:rsidR="00653C59" w:rsidRPr="00653C59" w:rsidRDefault="00F06317" w:rsidP="00E26648">
      <w:pPr>
        <w:tabs>
          <w:tab w:val="left" w:pos="1985"/>
        </w:tabs>
        <w:spacing w:after="0" w:line="240" w:lineRule="auto"/>
        <w:ind w:left="567" w:right="48"/>
        <w:jc w:val="both"/>
        <w:rPr>
          <w:rFonts w:ascii="Arial" w:eastAsia="Times New Roman" w:hAnsi="Arial" w:cs="Arial"/>
          <w:bCs/>
          <w:kern w:val="36"/>
          <w:sz w:val="16"/>
          <w:szCs w:val="16"/>
          <w:highlight w:val="yellow"/>
          <w:lang w:val="es-MX" w:eastAsia="es-MX"/>
        </w:rPr>
      </w:pPr>
      <w:r w:rsidRPr="00CB0ADF">
        <w:rPr>
          <w:rFonts w:ascii="Arial" w:hAnsi="Arial" w:cs="Arial"/>
          <w:b/>
          <w:sz w:val="16"/>
          <w:szCs w:val="16"/>
        </w:rPr>
        <w:t xml:space="preserve">Motivación: </w:t>
      </w:r>
      <w:r w:rsidR="00E26648" w:rsidRPr="00CB0ADF">
        <w:rPr>
          <w:rFonts w:ascii="Arial" w:hAnsi="Arial" w:cs="Arial"/>
          <w:b/>
          <w:sz w:val="16"/>
          <w:szCs w:val="16"/>
        </w:rPr>
        <w:t xml:space="preserve"> </w:t>
      </w:r>
      <w:r w:rsidR="00653C59" w:rsidRPr="00653C59">
        <w:rPr>
          <w:rFonts w:ascii="Arial" w:eastAsia="Times New Roman" w:hAnsi="Arial" w:cs="Arial"/>
          <w:bCs/>
          <w:kern w:val="36"/>
          <w:sz w:val="16"/>
          <w:szCs w:val="16"/>
          <w:lang w:val="es-MX" w:eastAsia="es-MX"/>
        </w:rPr>
        <w:t xml:space="preserve">Este </w:t>
      </w:r>
      <w:r w:rsidR="00653C59" w:rsidRPr="00653C59">
        <w:rPr>
          <w:rFonts w:ascii="Arial" w:eastAsia="Times New Roman" w:hAnsi="Arial" w:cs="Arial"/>
          <w:bCs/>
          <w:kern w:val="36"/>
          <w:sz w:val="16"/>
          <w:szCs w:val="16"/>
          <w:lang w:val="es-MX" w:eastAsia="es-MX"/>
        </w:rPr>
        <w:t>Organismo Público Descentralizado se encuentra emplazado en un procedimiento de Huelga, que se está ventilando ante la  junta especial de la Local de Conciliación y Arbitraje del Estado de Jalisco en la mesa de huelgas, mismo que fue promovido por parte del Sindicato Titular del Contrato Colectivo, procedimiento el cual a la fecha se encuentra vigente y  no ha causado estado, toda vez que no se ha ordenado su archivo, ni se encuentra ejecutoriado el laudo, según la fracción I, inciso “g” del artículo 17 de la Ley de Transparencia y Acceso a la Información Pública del Estado de Jalisco y sus Municipios, por lo que se estima que de ser entregada, causaría perjuicios a este Organismo, respecto a la estrategia procesal que se tiene para hacer frente al  proceso de huelga, ya que por el momento, esta información es fundamental para que la autoridad competente, esté en aptitud de declarar existente o inexistente dicha huelga, y por ello esta información se considera como reservada. . .  ”</w:t>
      </w:r>
    </w:p>
    <w:p w:rsidR="00F06317" w:rsidRPr="00F86E24" w:rsidRDefault="00F06317" w:rsidP="00F06317">
      <w:pPr>
        <w:tabs>
          <w:tab w:val="left" w:pos="1985"/>
        </w:tabs>
        <w:spacing w:after="0" w:line="240" w:lineRule="auto"/>
        <w:ind w:left="567" w:right="48"/>
        <w:jc w:val="both"/>
        <w:rPr>
          <w:rFonts w:ascii="Arial" w:hAnsi="Arial" w:cs="Arial"/>
          <w:i/>
          <w:sz w:val="16"/>
          <w:szCs w:val="16"/>
          <w:highlight w:val="yellow"/>
        </w:rPr>
      </w:pPr>
    </w:p>
    <w:p w:rsidR="00F06317" w:rsidRPr="00F86E24" w:rsidRDefault="00F06317" w:rsidP="00F06317">
      <w:pPr>
        <w:spacing w:after="0" w:line="240" w:lineRule="auto"/>
        <w:jc w:val="both"/>
        <w:rPr>
          <w:rFonts w:ascii="Arial" w:hAnsi="Arial" w:cs="Arial"/>
          <w:sz w:val="16"/>
          <w:szCs w:val="16"/>
          <w:highlight w:val="yellow"/>
        </w:rPr>
      </w:pPr>
    </w:p>
    <w:p w:rsidR="00F06317" w:rsidRPr="00CB0ADF"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CB0ADF">
        <w:rPr>
          <w:rFonts w:ascii="Arial" w:hAnsi="Arial" w:cs="Arial"/>
          <w:b/>
          <w:sz w:val="16"/>
          <w:szCs w:val="16"/>
        </w:rPr>
        <w:t xml:space="preserve">El carácter de reservada y/o confidencial, indicando en su caso, las partes o páginas del documento en el que consten: </w:t>
      </w:r>
      <w:r w:rsidRPr="00CB0ADF">
        <w:rPr>
          <w:rFonts w:ascii="Arial" w:hAnsi="Arial" w:cs="Arial"/>
          <w:sz w:val="16"/>
          <w:szCs w:val="16"/>
        </w:rPr>
        <w:t>Información clasificada con c</w:t>
      </w:r>
      <w:r w:rsidR="007153D2" w:rsidRPr="00CB0ADF">
        <w:rPr>
          <w:rFonts w:ascii="Arial" w:hAnsi="Arial" w:cs="Arial"/>
          <w:sz w:val="16"/>
          <w:szCs w:val="16"/>
        </w:rPr>
        <w:t>arácter reservada</w:t>
      </w:r>
      <w:r w:rsidRPr="00CB0ADF">
        <w:rPr>
          <w:rFonts w:ascii="Arial" w:hAnsi="Arial" w:cs="Arial"/>
          <w:sz w:val="16"/>
          <w:szCs w:val="16"/>
        </w:rPr>
        <w:t>.</w:t>
      </w:r>
    </w:p>
    <w:p w:rsidR="00F06317" w:rsidRPr="00CB0ADF" w:rsidRDefault="00F06317" w:rsidP="00F06317">
      <w:pPr>
        <w:pStyle w:val="Prrafodelista"/>
        <w:spacing w:after="0" w:line="240" w:lineRule="auto"/>
        <w:ind w:left="1434"/>
        <w:jc w:val="both"/>
        <w:rPr>
          <w:rFonts w:ascii="Arial" w:hAnsi="Arial" w:cs="Arial"/>
          <w:b/>
          <w:sz w:val="16"/>
          <w:szCs w:val="16"/>
        </w:rPr>
      </w:pPr>
    </w:p>
    <w:p w:rsidR="00F06317" w:rsidRPr="00CB0ADF" w:rsidRDefault="00F06317" w:rsidP="00F06317">
      <w:pPr>
        <w:pStyle w:val="Prrafodelista"/>
        <w:numPr>
          <w:ilvl w:val="0"/>
          <w:numId w:val="3"/>
        </w:numPr>
        <w:spacing w:after="0" w:line="240" w:lineRule="auto"/>
        <w:ind w:left="1434" w:hanging="357"/>
        <w:jc w:val="both"/>
        <w:rPr>
          <w:rFonts w:ascii="Arial" w:hAnsi="Arial" w:cs="Arial"/>
          <w:b/>
          <w:sz w:val="16"/>
          <w:szCs w:val="16"/>
          <w:lang w:val="es-ES_tradnl"/>
        </w:rPr>
      </w:pPr>
      <w:r w:rsidRPr="00CB0ADF">
        <w:rPr>
          <w:rFonts w:ascii="Arial" w:hAnsi="Arial" w:cs="Arial"/>
          <w:b/>
          <w:sz w:val="16"/>
          <w:szCs w:val="16"/>
        </w:rPr>
        <w:t xml:space="preserve">La precisión del plazo de reserva, así como su fecha de inicio, debiendo motivar el mismo: </w:t>
      </w:r>
      <w:r w:rsidRPr="00CB0ADF">
        <w:rPr>
          <w:rFonts w:ascii="Arial" w:hAnsi="Arial" w:cs="Arial"/>
          <w:sz w:val="16"/>
          <w:szCs w:val="16"/>
        </w:rPr>
        <w:t xml:space="preserve">La reserva inicia el </w:t>
      </w:r>
      <w:r w:rsidR="00C92C89">
        <w:rPr>
          <w:rFonts w:ascii="Arial" w:hAnsi="Arial" w:cs="Arial"/>
          <w:sz w:val="16"/>
          <w:szCs w:val="16"/>
        </w:rPr>
        <w:t>14 catorce</w:t>
      </w:r>
      <w:r w:rsidR="00CB0ADF" w:rsidRPr="00CB0ADF">
        <w:rPr>
          <w:rFonts w:ascii="Arial" w:hAnsi="Arial" w:cs="Arial"/>
          <w:sz w:val="16"/>
          <w:szCs w:val="16"/>
        </w:rPr>
        <w:t xml:space="preserve"> </w:t>
      </w:r>
      <w:r w:rsidRPr="00CB0ADF">
        <w:rPr>
          <w:rFonts w:ascii="Arial" w:hAnsi="Arial" w:cs="Arial"/>
          <w:sz w:val="16"/>
          <w:szCs w:val="16"/>
        </w:rPr>
        <w:t xml:space="preserve">de </w:t>
      </w:r>
      <w:r w:rsidR="00CB0ADF" w:rsidRPr="00CB0ADF">
        <w:rPr>
          <w:rFonts w:ascii="Arial" w:hAnsi="Arial" w:cs="Arial"/>
          <w:sz w:val="16"/>
          <w:szCs w:val="16"/>
        </w:rPr>
        <w:t>febrero de 2020</w:t>
      </w:r>
      <w:r w:rsidRPr="00CB0ADF">
        <w:rPr>
          <w:rFonts w:ascii="Arial" w:hAnsi="Arial" w:cs="Arial"/>
          <w:sz w:val="16"/>
          <w:szCs w:val="16"/>
        </w:rPr>
        <w:t xml:space="preserve"> (dos mil </w:t>
      </w:r>
      <w:r w:rsidR="00CB0ADF" w:rsidRPr="00CB0ADF">
        <w:rPr>
          <w:rFonts w:ascii="Arial" w:hAnsi="Arial" w:cs="Arial"/>
          <w:sz w:val="16"/>
          <w:szCs w:val="16"/>
        </w:rPr>
        <w:t>veinte</w:t>
      </w:r>
      <w:r w:rsidRPr="00CB0ADF">
        <w:rPr>
          <w:rFonts w:ascii="Arial" w:hAnsi="Arial" w:cs="Arial"/>
          <w:sz w:val="16"/>
          <w:szCs w:val="16"/>
        </w:rPr>
        <w:t xml:space="preserve">) y concluye el día </w:t>
      </w:r>
      <w:r w:rsidR="00C92C89">
        <w:rPr>
          <w:rFonts w:ascii="Arial" w:hAnsi="Arial" w:cs="Arial"/>
          <w:sz w:val="16"/>
          <w:szCs w:val="16"/>
        </w:rPr>
        <w:t>14</w:t>
      </w:r>
      <w:r w:rsidRPr="00CB0ADF">
        <w:rPr>
          <w:rFonts w:ascii="Arial" w:hAnsi="Arial" w:cs="Arial"/>
          <w:sz w:val="16"/>
          <w:szCs w:val="16"/>
        </w:rPr>
        <w:t xml:space="preserve"> (</w:t>
      </w:r>
      <w:r w:rsidR="00C92C89">
        <w:rPr>
          <w:rFonts w:ascii="Arial" w:hAnsi="Arial" w:cs="Arial"/>
          <w:sz w:val="16"/>
          <w:szCs w:val="16"/>
        </w:rPr>
        <w:t>catorce</w:t>
      </w:r>
      <w:r w:rsidRPr="00CB0ADF">
        <w:rPr>
          <w:rFonts w:ascii="Arial" w:hAnsi="Arial" w:cs="Arial"/>
          <w:sz w:val="16"/>
          <w:szCs w:val="16"/>
        </w:rPr>
        <w:t xml:space="preserve">) de </w:t>
      </w:r>
      <w:r w:rsidR="00CB0ADF" w:rsidRPr="00CB0ADF">
        <w:rPr>
          <w:rFonts w:ascii="Arial" w:hAnsi="Arial" w:cs="Arial"/>
          <w:sz w:val="16"/>
          <w:szCs w:val="16"/>
        </w:rPr>
        <w:t>febrero</w:t>
      </w:r>
      <w:r w:rsidRPr="00CB0ADF">
        <w:rPr>
          <w:rFonts w:ascii="Arial" w:hAnsi="Arial" w:cs="Arial"/>
          <w:sz w:val="16"/>
          <w:szCs w:val="16"/>
        </w:rPr>
        <w:t xml:space="preserve"> de</w:t>
      </w:r>
      <w:r w:rsidR="00C92C89">
        <w:rPr>
          <w:rFonts w:ascii="Arial" w:hAnsi="Arial" w:cs="Arial"/>
          <w:sz w:val="16"/>
          <w:szCs w:val="16"/>
        </w:rPr>
        <w:t xml:space="preserve"> 2022 (dos mil veintidós</w:t>
      </w:r>
      <w:r w:rsidRPr="00CB0ADF">
        <w:rPr>
          <w:rFonts w:ascii="Arial" w:hAnsi="Arial" w:cs="Arial"/>
          <w:sz w:val="16"/>
          <w:szCs w:val="16"/>
        </w:rPr>
        <w:t>), periodo que cubre la res</w:t>
      </w:r>
      <w:r w:rsidR="00C92C89">
        <w:rPr>
          <w:rFonts w:ascii="Arial" w:hAnsi="Arial" w:cs="Arial"/>
          <w:sz w:val="16"/>
          <w:szCs w:val="16"/>
        </w:rPr>
        <w:t>erva de la información por dos</w:t>
      </w:r>
      <w:r w:rsidRPr="00CB0ADF">
        <w:rPr>
          <w:rFonts w:ascii="Arial" w:hAnsi="Arial" w:cs="Arial"/>
          <w:sz w:val="16"/>
          <w:szCs w:val="16"/>
        </w:rPr>
        <w:t xml:space="preserve"> años</w:t>
      </w:r>
      <w:r w:rsidR="00C92C89">
        <w:rPr>
          <w:rFonts w:ascii="Arial" w:hAnsi="Arial" w:cs="Arial"/>
          <w:sz w:val="16"/>
          <w:szCs w:val="16"/>
        </w:rPr>
        <w:t xml:space="preserve"> o anticipadamente si el Juicio de Huelga es resuelto y queda firme mediante sentencia ejecutoriada</w:t>
      </w:r>
      <w:r w:rsidRPr="00CB0ADF">
        <w:rPr>
          <w:rFonts w:ascii="Arial" w:hAnsi="Arial" w:cs="Arial"/>
          <w:sz w:val="16"/>
          <w:szCs w:val="16"/>
        </w:rPr>
        <w:t>, atendiendo a l</w:t>
      </w:r>
      <w:r w:rsidR="002022D9">
        <w:rPr>
          <w:rFonts w:ascii="Arial" w:hAnsi="Arial" w:cs="Arial"/>
          <w:sz w:val="16"/>
          <w:szCs w:val="16"/>
        </w:rPr>
        <w:t xml:space="preserve">o estipulado por el artículo 19 numeral </w:t>
      </w:r>
      <w:r w:rsidRPr="00CB0ADF">
        <w:rPr>
          <w:rFonts w:ascii="Arial" w:hAnsi="Arial" w:cs="Arial"/>
          <w:sz w:val="16"/>
          <w:szCs w:val="16"/>
        </w:rPr>
        <w:t>1 de la Ley de Transparencia y Acceso a la Información Pública del Estado de Jalisco y sus Municipios</w:t>
      </w:r>
      <w:r w:rsidRPr="00CB0ADF">
        <w:rPr>
          <w:rFonts w:ascii="Arial" w:eastAsia="Times New Roman" w:hAnsi="Arial" w:cs="Arial"/>
          <w:b/>
          <w:bCs/>
          <w:sz w:val="16"/>
          <w:szCs w:val="16"/>
          <w:lang w:val="es-ES_tradnl" w:eastAsia="es-ES"/>
        </w:rPr>
        <w:t>.</w:t>
      </w:r>
      <w:r w:rsidRPr="00CB0ADF">
        <w:rPr>
          <w:rFonts w:ascii="Arial" w:hAnsi="Arial" w:cs="Arial"/>
          <w:b/>
          <w:sz w:val="16"/>
          <w:szCs w:val="16"/>
          <w:lang w:val="es-ES_tradnl"/>
        </w:rPr>
        <w:t xml:space="preserve"> </w:t>
      </w:r>
    </w:p>
    <w:p w:rsidR="00F06317" w:rsidRPr="00215391" w:rsidRDefault="00F06317" w:rsidP="00F06317">
      <w:pPr>
        <w:pStyle w:val="Prrafodelista"/>
        <w:spacing w:after="0" w:line="240" w:lineRule="auto"/>
        <w:ind w:left="1434"/>
        <w:jc w:val="both"/>
        <w:rPr>
          <w:rFonts w:ascii="Arial" w:hAnsi="Arial" w:cs="Arial"/>
          <w:sz w:val="16"/>
          <w:szCs w:val="16"/>
        </w:rPr>
      </w:pPr>
    </w:p>
    <w:p w:rsidR="00F06317" w:rsidRPr="000F54CA" w:rsidRDefault="00F06317" w:rsidP="00F06317">
      <w:pPr>
        <w:spacing w:line="360" w:lineRule="auto"/>
        <w:jc w:val="both"/>
        <w:rPr>
          <w:rFonts w:ascii="Arial" w:hAnsi="Arial" w:cs="Arial"/>
          <w:sz w:val="20"/>
          <w:szCs w:val="20"/>
        </w:rPr>
      </w:pPr>
      <w:r w:rsidRPr="000F54CA">
        <w:rPr>
          <w:rFonts w:ascii="Arial" w:hAnsi="Arial" w:cs="Arial"/>
          <w:sz w:val="20"/>
          <w:szCs w:val="20"/>
        </w:rPr>
        <w:t xml:space="preserve">Con base en lo anteriormente expuesto este Comité de Clasificación tiene a bien, determinar </w:t>
      </w:r>
      <w:r w:rsidRPr="000F54CA">
        <w:rPr>
          <w:rFonts w:ascii="Arial" w:hAnsi="Arial" w:cs="Arial"/>
          <w:b/>
          <w:sz w:val="20"/>
          <w:szCs w:val="20"/>
        </w:rPr>
        <w:t>APROBAR POR UNANIMIDAD</w:t>
      </w:r>
      <w:r w:rsidRPr="000F54CA">
        <w:rPr>
          <w:rFonts w:ascii="Arial" w:hAnsi="Arial" w:cs="Arial"/>
          <w:sz w:val="20"/>
          <w:szCs w:val="20"/>
        </w:rPr>
        <w:t>, el siguiente punto de:</w:t>
      </w:r>
    </w:p>
    <w:p w:rsidR="00F06317" w:rsidRPr="000F54CA" w:rsidRDefault="00F06317" w:rsidP="00F06317">
      <w:pPr>
        <w:spacing w:line="360" w:lineRule="auto"/>
        <w:jc w:val="both"/>
        <w:rPr>
          <w:rFonts w:ascii="Arial" w:hAnsi="Arial" w:cs="Arial"/>
          <w:b/>
          <w:sz w:val="20"/>
          <w:szCs w:val="20"/>
        </w:rPr>
      </w:pPr>
      <w:r w:rsidRPr="000F54CA">
        <w:rPr>
          <w:rFonts w:ascii="Arial" w:hAnsi="Arial" w:cs="Arial"/>
          <w:b/>
          <w:sz w:val="20"/>
          <w:szCs w:val="20"/>
        </w:rPr>
        <w:t xml:space="preserve">ACUERDO.- </w:t>
      </w:r>
      <w:r w:rsidRPr="00CB0ADF">
        <w:rPr>
          <w:rFonts w:ascii="Arial" w:hAnsi="Arial" w:cs="Arial"/>
          <w:sz w:val="20"/>
          <w:szCs w:val="20"/>
        </w:rPr>
        <w:t xml:space="preserve">La información </w:t>
      </w:r>
      <w:r w:rsidR="00CB0ADF" w:rsidRPr="00CB0ADF">
        <w:rPr>
          <w:rFonts w:ascii="Arial" w:hAnsi="Arial" w:cs="Arial"/>
          <w:sz w:val="20"/>
          <w:szCs w:val="20"/>
        </w:rPr>
        <w:t xml:space="preserve">sobre </w:t>
      </w:r>
      <w:r w:rsidR="00C92C89" w:rsidRPr="00C92C89">
        <w:rPr>
          <w:rFonts w:ascii="Arial" w:hAnsi="Arial" w:cs="Arial"/>
          <w:sz w:val="20"/>
          <w:szCs w:val="20"/>
        </w:rPr>
        <w:t>el número de agremiados que tiene cada sindicato del Organismo</w:t>
      </w:r>
      <w:r w:rsidR="00CB0ADF" w:rsidRPr="00CB0ADF">
        <w:rPr>
          <w:rFonts w:ascii="Arial" w:hAnsi="Arial" w:cs="Arial"/>
          <w:sz w:val="20"/>
          <w:szCs w:val="20"/>
        </w:rPr>
        <w:t>,</w:t>
      </w:r>
      <w:r w:rsidRPr="00CB0ADF">
        <w:rPr>
          <w:rFonts w:ascii="Arial" w:hAnsi="Arial" w:cs="Arial"/>
          <w:sz w:val="20"/>
          <w:szCs w:val="20"/>
        </w:rPr>
        <w:t xml:space="preserve"> d</w:t>
      </w:r>
      <w:r w:rsidRPr="000F54CA">
        <w:rPr>
          <w:rFonts w:ascii="Arial" w:hAnsi="Arial" w:cs="Arial"/>
          <w:sz w:val="20"/>
          <w:szCs w:val="20"/>
        </w:rPr>
        <w:t>e conformidad con los argumentos y la normatividad antes referida, queda clasifica</w:t>
      </w:r>
      <w:r w:rsidR="00CB0ADF">
        <w:rPr>
          <w:rFonts w:ascii="Arial" w:hAnsi="Arial" w:cs="Arial"/>
          <w:sz w:val="20"/>
          <w:szCs w:val="20"/>
        </w:rPr>
        <w:t>da como reservada</w:t>
      </w:r>
      <w:r w:rsidRPr="000F54CA">
        <w:rPr>
          <w:rFonts w:ascii="Arial" w:hAnsi="Arial" w:cs="Arial"/>
          <w:sz w:val="20"/>
          <w:szCs w:val="20"/>
        </w:rPr>
        <w:t>.</w:t>
      </w:r>
    </w:p>
    <w:p w:rsidR="00F06317" w:rsidRPr="000F54CA" w:rsidRDefault="00F06317" w:rsidP="00F06317">
      <w:pPr>
        <w:spacing w:after="0"/>
        <w:jc w:val="both"/>
        <w:rPr>
          <w:rFonts w:ascii="Arial" w:hAnsi="Arial" w:cs="Arial"/>
          <w:sz w:val="20"/>
          <w:szCs w:val="20"/>
        </w:rPr>
      </w:pPr>
      <w:r w:rsidRPr="000F54CA">
        <w:rPr>
          <w:rFonts w:ascii="Arial" w:hAnsi="Arial" w:cs="Arial"/>
          <w:b/>
          <w:sz w:val="20"/>
          <w:szCs w:val="20"/>
          <w:lang w:eastAsia="es-ES"/>
        </w:rPr>
        <w:t xml:space="preserve">Punto Número Seis.- Asuntos Generales.-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 ¿Existe algún tema adi</w:t>
      </w:r>
      <w:r>
        <w:rPr>
          <w:rFonts w:ascii="Arial" w:hAnsi="Arial" w:cs="Arial"/>
          <w:sz w:val="20"/>
          <w:szCs w:val="20"/>
          <w:lang w:val="es-MX"/>
        </w:rPr>
        <w:t>cional a tratar en esta sesión?</w:t>
      </w:r>
      <w:r w:rsidRPr="000F54CA">
        <w:rPr>
          <w:rFonts w:ascii="Arial" w:hAnsi="Arial" w:cs="Arial"/>
          <w:b/>
          <w:bCs/>
          <w:sz w:val="20"/>
          <w:szCs w:val="20"/>
        </w:rPr>
        <w:t xml:space="preserve"> </w:t>
      </w:r>
      <w:r w:rsidRPr="000F54CA">
        <w:rPr>
          <w:rFonts w:ascii="Arial" w:hAnsi="Arial" w:cs="Arial"/>
          <w:bCs/>
          <w:sz w:val="20"/>
          <w:szCs w:val="20"/>
        </w:rPr>
        <w:t>Al no existir tema alguno por tratar en la presente sesión, p</w:t>
      </w:r>
      <w:r w:rsidRPr="000F54CA">
        <w:rPr>
          <w:rFonts w:ascii="Arial" w:hAnsi="Arial" w:cs="Arial"/>
          <w:sz w:val="20"/>
          <w:szCs w:val="20"/>
          <w:lang w:val="es-MX"/>
        </w:rPr>
        <w:t xml:space="preserve">asamos a la clausura de la Sesión. </w:t>
      </w:r>
    </w:p>
    <w:p w:rsidR="00F06317" w:rsidRPr="000F54CA" w:rsidRDefault="00F06317" w:rsidP="00F06317">
      <w:pPr>
        <w:spacing w:after="0"/>
        <w:jc w:val="both"/>
        <w:rPr>
          <w:rFonts w:ascii="Arial" w:hAnsi="Arial" w:cs="Arial"/>
          <w:sz w:val="20"/>
          <w:szCs w:val="20"/>
        </w:rPr>
      </w:pPr>
    </w:p>
    <w:p w:rsidR="00F06317" w:rsidRPr="000F54CA" w:rsidRDefault="00F06317" w:rsidP="00F06317">
      <w:pPr>
        <w:spacing w:after="0"/>
        <w:jc w:val="both"/>
        <w:rPr>
          <w:rFonts w:ascii="Arial" w:hAnsi="Arial" w:cs="Arial"/>
          <w:sz w:val="20"/>
          <w:szCs w:val="20"/>
        </w:rPr>
      </w:pPr>
      <w:r w:rsidRPr="000F54CA">
        <w:rPr>
          <w:rFonts w:ascii="Arial" w:hAnsi="Arial" w:cs="Arial"/>
          <w:b/>
          <w:sz w:val="20"/>
          <w:szCs w:val="20"/>
          <w:lang w:eastAsia="es-ES"/>
        </w:rPr>
        <w:t xml:space="preserve">Punto Número Siete.- Clausura de la Sesión.-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w:t>
      </w:r>
      <w:r w:rsidRPr="000F54CA">
        <w:rPr>
          <w:rFonts w:ascii="Arial" w:hAnsi="Arial" w:cs="Arial"/>
          <w:bCs/>
          <w:sz w:val="20"/>
          <w:szCs w:val="20"/>
        </w:rPr>
        <w:t xml:space="preserve"> </w:t>
      </w:r>
      <w:r w:rsidRPr="000F54CA">
        <w:rPr>
          <w:rFonts w:ascii="Arial" w:hAnsi="Arial" w:cs="Arial"/>
          <w:sz w:val="20"/>
          <w:szCs w:val="20"/>
          <w:lang w:eastAsia="es-ES"/>
        </w:rPr>
        <w:t>No habiendo más asuntos a tratar,</w:t>
      </w:r>
      <w:r w:rsidRPr="000F54CA">
        <w:rPr>
          <w:rFonts w:ascii="Arial" w:hAnsi="Arial" w:cs="Arial"/>
          <w:sz w:val="20"/>
          <w:szCs w:val="20"/>
          <w:lang w:val="es-MX"/>
        </w:rPr>
        <w:t xml:space="preserve"> doy por clausurada l</w:t>
      </w:r>
      <w:r w:rsidR="00B41914">
        <w:rPr>
          <w:rFonts w:ascii="Arial" w:hAnsi="Arial" w:cs="Arial"/>
          <w:sz w:val="20"/>
          <w:szCs w:val="20"/>
          <w:lang w:val="es-MX"/>
        </w:rPr>
        <w:t>a presente sesión, siendo las 15</w:t>
      </w:r>
      <w:r w:rsidRPr="000F54CA">
        <w:rPr>
          <w:rFonts w:ascii="Arial" w:hAnsi="Arial" w:cs="Arial"/>
          <w:sz w:val="20"/>
          <w:szCs w:val="20"/>
          <w:lang w:val="es-MX"/>
        </w:rPr>
        <w:t>:</w:t>
      </w:r>
      <w:r w:rsidR="00B41914">
        <w:rPr>
          <w:rFonts w:ascii="Arial" w:hAnsi="Arial" w:cs="Arial"/>
          <w:sz w:val="20"/>
          <w:szCs w:val="20"/>
          <w:lang w:val="es-MX"/>
        </w:rPr>
        <w:t>15 quince</w:t>
      </w:r>
      <w:r w:rsidR="00CB0ADF">
        <w:rPr>
          <w:rFonts w:ascii="Arial" w:hAnsi="Arial" w:cs="Arial"/>
          <w:sz w:val="20"/>
          <w:szCs w:val="20"/>
          <w:lang w:val="es-MX"/>
        </w:rPr>
        <w:t xml:space="preserve"> </w:t>
      </w:r>
      <w:r w:rsidRPr="000F54CA">
        <w:rPr>
          <w:rFonts w:ascii="Arial" w:hAnsi="Arial" w:cs="Arial"/>
          <w:sz w:val="20"/>
          <w:szCs w:val="20"/>
          <w:lang w:val="es-MX"/>
        </w:rPr>
        <w:t xml:space="preserve">horas con </w:t>
      </w:r>
      <w:r w:rsidR="00B41914">
        <w:rPr>
          <w:rFonts w:ascii="Arial" w:hAnsi="Arial" w:cs="Arial"/>
          <w:sz w:val="20"/>
          <w:szCs w:val="20"/>
          <w:lang w:val="es-MX"/>
        </w:rPr>
        <w:t>quince minutos del día de hoy viernes 14 catorce</w:t>
      </w:r>
      <w:r w:rsidR="00CB0ADF">
        <w:rPr>
          <w:rFonts w:ascii="Arial" w:hAnsi="Arial" w:cs="Arial"/>
          <w:sz w:val="20"/>
          <w:szCs w:val="20"/>
          <w:lang w:val="es-MX"/>
        </w:rPr>
        <w:t xml:space="preserve"> </w:t>
      </w:r>
      <w:r w:rsidRPr="000F54CA">
        <w:rPr>
          <w:rFonts w:ascii="Arial" w:hAnsi="Arial" w:cs="Arial"/>
          <w:sz w:val="20"/>
          <w:szCs w:val="20"/>
          <w:lang w:val="es-MX"/>
        </w:rPr>
        <w:t xml:space="preserve">de </w:t>
      </w:r>
      <w:r w:rsidR="00CB0ADF">
        <w:rPr>
          <w:rFonts w:ascii="Arial" w:hAnsi="Arial" w:cs="Arial"/>
          <w:sz w:val="20"/>
          <w:szCs w:val="20"/>
          <w:lang w:val="es-MX"/>
        </w:rPr>
        <w:t>febrero del año 2020 dos mil veinte</w:t>
      </w:r>
      <w:r w:rsidRPr="000F54CA">
        <w:rPr>
          <w:rFonts w:ascii="Arial" w:hAnsi="Arial" w:cs="Arial"/>
          <w:sz w:val="20"/>
          <w:szCs w:val="20"/>
          <w:lang w:val="es-MX"/>
        </w:rPr>
        <w:t>; agradeciendo su asistencia ¡Gracias!.</w:t>
      </w:r>
      <w:r w:rsidRPr="000F54CA">
        <w:rPr>
          <w:rFonts w:ascii="Arial" w:hAnsi="Arial" w:cs="Arial"/>
          <w:b/>
          <w:sz w:val="20"/>
          <w:szCs w:val="20"/>
        </w:rPr>
        <w:t xml:space="preserve"> </w:t>
      </w:r>
      <w:r w:rsidRPr="000F54CA">
        <w:rPr>
          <w:rFonts w:ascii="Arial" w:hAnsi="Arial" w:cs="Arial"/>
          <w:sz w:val="20"/>
          <w:szCs w:val="20"/>
        </w:rPr>
        <w:t>Levantándose la presente acta en vía de constancia, firmando en ella quienes intervinieron.</w:t>
      </w:r>
      <w:bookmarkStart w:id="0" w:name="_GoBack"/>
      <w:bookmarkEnd w:id="0"/>
    </w:p>
    <w:p w:rsidR="00F06317" w:rsidRPr="00854ABA" w:rsidRDefault="00F06317" w:rsidP="00F06317">
      <w:pPr>
        <w:spacing w:after="0"/>
        <w:jc w:val="center"/>
        <w:rPr>
          <w:rFonts w:ascii="Arial" w:hAnsi="Arial" w:cs="Arial"/>
          <w:sz w:val="20"/>
          <w:szCs w:val="20"/>
        </w:rPr>
      </w:pPr>
    </w:p>
    <w:p w:rsidR="00F06317" w:rsidRPr="00854ABA" w:rsidRDefault="00F06317" w:rsidP="00F06317">
      <w:pPr>
        <w:spacing w:after="0"/>
        <w:jc w:val="center"/>
        <w:rPr>
          <w:rFonts w:ascii="Arial" w:hAnsi="Arial" w:cs="Arial"/>
          <w:sz w:val="20"/>
          <w:szCs w:val="20"/>
        </w:rPr>
      </w:pPr>
    </w:p>
    <w:p w:rsidR="00F06317" w:rsidRPr="001A7B8D" w:rsidRDefault="00F06317" w:rsidP="00F06317">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Pr="001A7B8D">
        <w:rPr>
          <w:rFonts w:ascii="Arial" w:hAnsi="Arial" w:cs="Arial"/>
          <w:sz w:val="18"/>
          <w:szCs w:val="18"/>
        </w:rPr>
        <w:t xml:space="preserve"> </w:t>
      </w:r>
    </w:p>
    <w:p w:rsidR="00F06317" w:rsidRPr="001A7B8D" w:rsidRDefault="00F06317" w:rsidP="00F06317">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Pr>
          <w:rFonts w:ascii="Arial" w:hAnsi="Arial" w:cs="Arial"/>
          <w:sz w:val="18"/>
          <w:szCs w:val="18"/>
        </w:rPr>
        <w:t>DIF Zapopan</w:t>
      </w:r>
    </w:p>
    <w:p w:rsidR="00F06317" w:rsidRPr="001A7B8D" w:rsidRDefault="00F06317" w:rsidP="00F06317">
      <w:pPr>
        <w:spacing w:after="0"/>
        <w:rPr>
          <w:rFonts w:ascii="Arial" w:hAnsi="Arial" w:cs="Arial"/>
          <w:b/>
          <w:sz w:val="18"/>
          <w:szCs w:val="18"/>
        </w:rPr>
      </w:pPr>
    </w:p>
    <w:p w:rsidR="00F06317" w:rsidRPr="001A7B8D" w:rsidRDefault="00F06317" w:rsidP="00F06317">
      <w:pPr>
        <w:spacing w:after="0"/>
        <w:rPr>
          <w:rFonts w:ascii="Arial" w:hAnsi="Arial" w:cs="Arial"/>
          <w:b/>
          <w:sz w:val="18"/>
          <w:szCs w:val="18"/>
        </w:rPr>
      </w:pPr>
    </w:p>
    <w:p w:rsidR="00F06317" w:rsidRPr="001A7B8D" w:rsidRDefault="00F06317" w:rsidP="00F06317">
      <w:pPr>
        <w:spacing w:after="0"/>
        <w:jc w:val="center"/>
        <w:rPr>
          <w:rFonts w:ascii="Arial" w:hAnsi="Arial" w:cs="Arial"/>
          <w:b/>
          <w:sz w:val="18"/>
          <w:szCs w:val="18"/>
        </w:rPr>
      </w:pPr>
      <w:r w:rsidRPr="001A7B8D">
        <w:rPr>
          <w:rFonts w:ascii="Arial" w:hAnsi="Arial" w:cs="Arial"/>
          <w:b/>
          <w:bCs/>
          <w:sz w:val="18"/>
          <w:szCs w:val="18"/>
        </w:rPr>
        <w:t>Lic. Miguel Escalante Vázquez</w:t>
      </w:r>
    </w:p>
    <w:p w:rsidR="00F06317" w:rsidRPr="001A7B8D" w:rsidRDefault="00F06317" w:rsidP="00F06317">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del Sistema </w:t>
      </w:r>
      <w:r>
        <w:rPr>
          <w:rFonts w:ascii="Arial" w:hAnsi="Arial" w:cs="Arial"/>
          <w:sz w:val="18"/>
          <w:szCs w:val="18"/>
        </w:rPr>
        <w:t>DIF Zapopan</w:t>
      </w:r>
    </w:p>
    <w:p w:rsidR="00F06317" w:rsidRPr="001A7B8D" w:rsidRDefault="00F06317" w:rsidP="00F06317">
      <w:pPr>
        <w:spacing w:after="0"/>
        <w:jc w:val="center"/>
        <w:rPr>
          <w:rFonts w:ascii="Arial" w:hAnsi="Arial" w:cs="Arial"/>
          <w:sz w:val="18"/>
          <w:szCs w:val="18"/>
        </w:rPr>
      </w:pPr>
    </w:p>
    <w:p w:rsidR="00F06317" w:rsidRPr="001A7B8D" w:rsidRDefault="00F06317" w:rsidP="00F06317">
      <w:pPr>
        <w:spacing w:after="0"/>
        <w:jc w:val="center"/>
        <w:rPr>
          <w:rFonts w:ascii="Arial" w:hAnsi="Arial" w:cs="Arial"/>
          <w:sz w:val="18"/>
          <w:szCs w:val="18"/>
        </w:rPr>
      </w:pPr>
    </w:p>
    <w:p w:rsidR="00F06317" w:rsidRPr="001A7B8D" w:rsidRDefault="00F06317" w:rsidP="00F06317">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 xml:space="preserve">Berenice </w:t>
      </w:r>
      <w:proofErr w:type="spellStart"/>
      <w:r w:rsidRPr="001A7B8D">
        <w:rPr>
          <w:rFonts w:ascii="Arial" w:hAnsi="Arial" w:cs="Arial"/>
          <w:b/>
          <w:sz w:val="18"/>
          <w:szCs w:val="18"/>
        </w:rPr>
        <w:t>Cárabez</w:t>
      </w:r>
      <w:proofErr w:type="spellEnd"/>
      <w:r w:rsidRPr="001A7B8D">
        <w:rPr>
          <w:rFonts w:ascii="Arial" w:hAnsi="Arial" w:cs="Arial"/>
          <w:b/>
          <w:sz w:val="18"/>
          <w:szCs w:val="18"/>
        </w:rPr>
        <w:t xml:space="preserve"> Hernández</w:t>
      </w:r>
      <w:r w:rsidRPr="001A7B8D">
        <w:rPr>
          <w:rFonts w:ascii="Arial" w:hAnsi="Arial" w:cs="Arial"/>
          <w:bCs/>
          <w:sz w:val="18"/>
          <w:szCs w:val="18"/>
        </w:rPr>
        <w:t xml:space="preserve"> </w:t>
      </w:r>
    </w:p>
    <w:p w:rsidR="00DC0FBB" w:rsidRPr="00CB0ADF" w:rsidRDefault="00F06317" w:rsidP="00CB0ADF">
      <w:pPr>
        <w:spacing w:after="0"/>
        <w:jc w:val="center"/>
        <w:rPr>
          <w:rFonts w:ascii="Arial" w:hAnsi="Arial" w:cs="Arial"/>
          <w:sz w:val="18"/>
          <w:szCs w:val="18"/>
        </w:rPr>
      </w:pPr>
      <w:r w:rsidRPr="001A7B8D">
        <w:rPr>
          <w:rFonts w:ascii="Arial" w:hAnsi="Arial" w:cs="Arial"/>
          <w:bCs/>
          <w:sz w:val="18"/>
          <w:szCs w:val="18"/>
        </w:rPr>
        <w:t xml:space="preserve">Contralora y Miembro del Comité de </w:t>
      </w:r>
      <w:r w:rsidRPr="001A7B8D">
        <w:rPr>
          <w:rFonts w:ascii="Arial" w:hAnsi="Arial" w:cs="Arial"/>
          <w:sz w:val="18"/>
          <w:szCs w:val="18"/>
        </w:rPr>
        <w:t xml:space="preserve">Transparencia del Sistema del Sistema </w:t>
      </w:r>
      <w:r>
        <w:rPr>
          <w:rFonts w:ascii="Arial" w:hAnsi="Arial" w:cs="Arial"/>
          <w:sz w:val="18"/>
          <w:szCs w:val="18"/>
        </w:rPr>
        <w:t>DIF Zapopan</w:t>
      </w:r>
      <w:r w:rsidRPr="001A7B8D">
        <w:rPr>
          <w:rFonts w:ascii="Arial" w:hAnsi="Arial" w:cs="Arial"/>
          <w:sz w:val="18"/>
          <w:szCs w:val="18"/>
        </w:rPr>
        <w:t>.</w:t>
      </w:r>
    </w:p>
    <w:sectPr w:rsidR="00DC0FBB" w:rsidRPr="00CB0ADF"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5D9" w:rsidRDefault="006C25D9">
      <w:pPr>
        <w:spacing w:after="0" w:line="240" w:lineRule="auto"/>
      </w:pPr>
      <w:r>
        <w:separator/>
      </w:r>
    </w:p>
  </w:endnote>
  <w:endnote w:type="continuationSeparator" w:id="0">
    <w:p w:rsidR="006C25D9" w:rsidRDefault="006C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EF11AD">
    <w:pPr>
      <w:pStyle w:val="Piedepgina"/>
    </w:pPr>
    <w:r>
      <w:rPr>
        <w:noProof/>
        <w:lang w:eastAsia="es-MX"/>
      </w:rPr>
      <w:drawing>
        <wp:inline distT="0" distB="0" distL="0" distR="0" wp14:anchorId="5E60AB06" wp14:editId="3D8DF4AC">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5D9" w:rsidRDefault="006C25D9">
      <w:pPr>
        <w:spacing w:after="0" w:line="240" w:lineRule="auto"/>
      </w:pPr>
      <w:r>
        <w:separator/>
      </w:r>
    </w:p>
  </w:footnote>
  <w:footnote w:type="continuationSeparator" w:id="0">
    <w:p w:rsidR="006C25D9" w:rsidRDefault="006C2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EF11AD">
    <w:pPr>
      <w:pStyle w:val="Encabezado"/>
    </w:pPr>
    <w:r>
      <w:rPr>
        <w:noProof/>
        <w:lang w:eastAsia="es-MX"/>
      </w:rPr>
      <w:drawing>
        <wp:inline distT="0" distB="0" distL="0" distR="0" wp14:anchorId="1C8AA107" wp14:editId="0D505885">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015F6F"/>
    <w:multiLevelType w:val="hybridMultilevel"/>
    <w:tmpl w:val="07966B58"/>
    <w:lvl w:ilvl="0" w:tplc="F8AED230">
      <w:start w:val="1"/>
      <w:numFmt w:val="upperRoman"/>
      <w:lvlText w:val="%1."/>
      <w:lvlJc w:val="left"/>
      <w:pPr>
        <w:ind w:left="1080" w:hanging="720"/>
      </w:pPr>
      <w:rPr>
        <w:rFonts w:ascii="Arial" w:hAnsi="Arial" w:cs="Arial"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51A64F3"/>
    <w:multiLevelType w:val="hybridMultilevel"/>
    <w:tmpl w:val="8EA4ADEE"/>
    <w:lvl w:ilvl="0" w:tplc="080A0017">
      <w:start w:val="1"/>
      <w:numFmt w:val="lowerLetter"/>
      <w:lvlText w:val="%1)"/>
      <w:lvlJc w:val="left"/>
      <w:pPr>
        <w:ind w:left="153" w:hanging="360"/>
      </w:pPr>
    </w:lvl>
    <w:lvl w:ilvl="1" w:tplc="080A0019">
      <w:start w:val="1"/>
      <w:numFmt w:val="lowerLetter"/>
      <w:lvlText w:val="%2."/>
      <w:lvlJc w:val="left"/>
      <w:pPr>
        <w:ind w:left="873" w:hanging="360"/>
      </w:pPr>
    </w:lvl>
    <w:lvl w:ilvl="2" w:tplc="080A001B">
      <w:start w:val="1"/>
      <w:numFmt w:val="lowerRoman"/>
      <w:lvlText w:val="%3."/>
      <w:lvlJc w:val="right"/>
      <w:pPr>
        <w:ind w:left="1593" w:hanging="180"/>
      </w:pPr>
    </w:lvl>
    <w:lvl w:ilvl="3" w:tplc="080A000F">
      <w:start w:val="1"/>
      <w:numFmt w:val="decimal"/>
      <w:lvlText w:val="%4."/>
      <w:lvlJc w:val="left"/>
      <w:pPr>
        <w:ind w:left="2313" w:hanging="360"/>
      </w:pPr>
    </w:lvl>
    <w:lvl w:ilvl="4" w:tplc="080A0019">
      <w:start w:val="1"/>
      <w:numFmt w:val="lowerLetter"/>
      <w:lvlText w:val="%5."/>
      <w:lvlJc w:val="left"/>
      <w:pPr>
        <w:ind w:left="3033" w:hanging="360"/>
      </w:pPr>
    </w:lvl>
    <w:lvl w:ilvl="5" w:tplc="080A001B">
      <w:start w:val="1"/>
      <w:numFmt w:val="lowerRoman"/>
      <w:lvlText w:val="%6."/>
      <w:lvlJc w:val="right"/>
      <w:pPr>
        <w:ind w:left="3753" w:hanging="180"/>
      </w:pPr>
    </w:lvl>
    <w:lvl w:ilvl="6" w:tplc="080A000F">
      <w:start w:val="1"/>
      <w:numFmt w:val="decimal"/>
      <w:lvlText w:val="%7."/>
      <w:lvlJc w:val="left"/>
      <w:pPr>
        <w:ind w:left="4473" w:hanging="360"/>
      </w:pPr>
    </w:lvl>
    <w:lvl w:ilvl="7" w:tplc="080A0019">
      <w:start w:val="1"/>
      <w:numFmt w:val="lowerLetter"/>
      <w:lvlText w:val="%8."/>
      <w:lvlJc w:val="left"/>
      <w:pPr>
        <w:ind w:left="5193" w:hanging="360"/>
      </w:pPr>
    </w:lvl>
    <w:lvl w:ilvl="8" w:tplc="080A001B">
      <w:start w:val="1"/>
      <w:numFmt w:val="lowerRoman"/>
      <w:lvlText w:val="%9."/>
      <w:lvlJc w:val="right"/>
      <w:pPr>
        <w:ind w:left="5913" w:hanging="180"/>
      </w:pPr>
    </w:lvl>
  </w:abstractNum>
  <w:abstractNum w:abstractNumId="3">
    <w:nsid w:val="35B80F28"/>
    <w:multiLevelType w:val="hybridMultilevel"/>
    <w:tmpl w:val="F768E130"/>
    <w:lvl w:ilvl="0" w:tplc="038EB656">
      <w:start w:val="1"/>
      <w:numFmt w:val="lowerLetter"/>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17"/>
    <w:rsid w:val="000C1DAB"/>
    <w:rsid w:val="000E3392"/>
    <w:rsid w:val="00121D07"/>
    <w:rsid w:val="002022D9"/>
    <w:rsid w:val="003612FA"/>
    <w:rsid w:val="003C2705"/>
    <w:rsid w:val="004A53D3"/>
    <w:rsid w:val="005E43A4"/>
    <w:rsid w:val="0062509A"/>
    <w:rsid w:val="00653C59"/>
    <w:rsid w:val="006C25D9"/>
    <w:rsid w:val="007153D2"/>
    <w:rsid w:val="007315DB"/>
    <w:rsid w:val="0073330C"/>
    <w:rsid w:val="00825E26"/>
    <w:rsid w:val="0083066C"/>
    <w:rsid w:val="008A04CD"/>
    <w:rsid w:val="009609AA"/>
    <w:rsid w:val="009E2856"/>
    <w:rsid w:val="00A63D81"/>
    <w:rsid w:val="00B41914"/>
    <w:rsid w:val="00B81A81"/>
    <w:rsid w:val="00B973C8"/>
    <w:rsid w:val="00C151AC"/>
    <w:rsid w:val="00C92C89"/>
    <w:rsid w:val="00CB0ADF"/>
    <w:rsid w:val="00DC0FBB"/>
    <w:rsid w:val="00E26648"/>
    <w:rsid w:val="00EA6B00"/>
    <w:rsid w:val="00EF11AD"/>
    <w:rsid w:val="00F06317"/>
    <w:rsid w:val="00F06EA5"/>
    <w:rsid w:val="00F2639B"/>
    <w:rsid w:val="00F53A80"/>
    <w:rsid w:val="00F8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5CA210-897F-4DCE-8317-95B798D6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17"/>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F06317"/>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317"/>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semiHidden/>
    <w:unhideWhenUsed/>
    <w:rsid w:val="00F06317"/>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F06317"/>
  </w:style>
  <w:style w:type="paragraph" w:styleId="Piedepgina">
    <w:name w:val="footer"/>
    <w:basedOn w:val="Normal"/>
    <w:link w:val="PiedepginaCar"/>
    <w:uiPriority w:val="99"/>
    <w:semiHidden/>
    <w:unhideWhenUsed/>
    <w:rsid w:val="00F06317"/>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F06317"/>
  </w:style>
  <w:style w:type="paragraph" w:styleId="Prrafodelista">
    <w:name w:val="List Paragraph"/>
    <w:basedOn w:val="Normal"/>
    <w:uiPriority w:val="34"/>
    <w:qFormat/>
    <w:rsid w:val="00F06317"/>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F06317"/>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F06317"/>
    <w:rPr>
      <w:rFonts w:ascii="Arial" w:eastAsia="Calibri" w:hAnsi="Arial" w:cs="Arial"/>
      <w:sz w:val="24"/>
      <w:szCs w:val="24"/>
    </w:rPr>
  </w:style>
  <w:style w:type="paragraph" w:styleId="Sinespaciado">
    <w:name w:val="No Spacing"/>
    <w:uiPriority w:val="1"/>
    <w:qFormat/>
    <w:rsid w:val="00F06317"/>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5</Pages>
  <Words>2700</Words>
  <Characters>14852</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13</cp:revision>
  <dcterms:created xsi:type="dcterms:W3CDTF">2020-02-12T16:41:00Z</dcterms:created>
  <dcterms:modified xsi:type="dcterms:W3CDTF">2020-02-18T18:44:00Z</dcterms:modified>
</cp:coreProperties>
</file>